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C570FFBF">
      <w:pPr>
        <w:pageBreakBefore w:val="0"/>
        <w:widowControl w:val="0"/>
        <w:kinsoku/>
        <w:overflowPunct/>
        <w:topLinePunct w:val="0"/>
        <w:bidi w:val="0"/>
        <w:adjustRightInd w:val="0"/>
        <w:spacing w:line="240" w:lineRule="auto"/>
        <w:ind w:left="0" w:leftChars="0" w:firstLine="0" w:firstLineChars="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附件</w:t>
      </w:r>
      <w:r>
        <w:rPr>
          <w:rFonts w:hint="eastAsia" w:ascii="Times New Roman" w:hAnsi="Times New Roman" w:eastAsia="黑体" w:cs="Times New Roman"/>
          <w:kern w:val="44"/>
          <w:sz w:val="32"/>
          <w:szCs w:val="48"/>
          <w:highlight w:val="none"/>
          <w:lang w:val="en-US" w:eastAsia="zh-CN" w:bidi="ar-SA"/>
        </w:rPr>
        <w:t>3-4</w:t>
      </w:r>
    </w:p>
    <w:p w14:paraId="12B4E9C0">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14:paraId="B1093B90">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14:paraId="5CCB55BC">
      <w:pPr>
        <w:pageBreakBefore w:val="0"/>
        <w:kinsoku/>
        <w:overflowPunct/>
        <w:topLinePunct w:val="0"/>
        <w:bidi w:val="0"/>
        <w:spacing w:line="240" w:lineRule="auto"/>
        <w:ind w:firstLine="800"/>
        <w:rPr>
          <w:rFonts w:hint="default" w:ascii="Times New Roman" w:hAnsi="Times New Roman" w:eastAsia="黑体" w:cs="Times New Roman"/>
          <w:sz w:val="40"/>
          <w:szCs w:val="40"/>
          <w:highlight w:val="none"/>
        </w:rPr>
      </w:pPr>
    </w:p>
    <w:p w14:paraId="0D26FD1D">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default" w:ascii="Times New Roman" w:hAnsi="Times New Roman" w:eastAsia="黑体" w:cs="Times New Roman"/>
          <w:sz w:val="44"/>
          <w:szCs w:val="32"/>
          <w:highlight w:val="none"/>
          <w:lang w:eastAsia="zh-CN"/>
        </w:rPr>
        <w:t>202</w:t>
      </w:r>
      <w:r>
        <w:rPr>
          <w:rFonts w:hint="eastAsia" w:ascii="Times New Roman" w:hAnsi="Times New Roman" w:eastAsia="黑体" w:cs="Times New Roman"/>
          <w:sz w:val="44"/>
          <w:szCs w:val="32"/>
          <w:highlight w:val="none"/>
          <w:lang w:val="en-US" w:eastAsia="zh-CN"/>
        </w:rPr>
        <w:t>5</w:t>
      </w:r>
      <w:r>
        <w:rPr>
          <w:rFonts w:hint="default" w:ascii="Times New Roman" w:hAnsi="Times New Roman" w:eastAsia="黑体" w:cs="Times New Roman"/>
          <w:sz w:val="44"/>
          <w:szCs w:val="32"/>
          <w:highlight w:val="none"/>
          <w:lang w:eastAsia="zh-CN"/>
        </w:rPr>
        <w:t>年信息化和工业化深度融合典型案例</w:t>
      </w:r>
      <w:r>
        <w:rPr>
          <w:rFonts w:hint="default" w:ascii="Times New Roman" w:hAnsi="Times New Roman" w:eastAsia="黑体" w:cs="Times New Roman"/>
          <w:sz w:val="44"/>
          <w:szCs w:val="32"/>
          <w:highlight w:val="none"/>
          <w:lang w:val="en-US" w:eastAsia="zh-CN"/>
        </w:rPr>
        <w:t>申报书</w:t>
      </w:r>
    </w:p>
    <w:p w14:paraId="9FE4A479">
      <w:pPr>
        <w:keepNext w:val="0"/>
        <w:keepLines w:val="0"/>
        <w:pageBreakBefore w:val="0"/>
        <w:widowControl/>
        <w:kinsoku/>
        <w:wordWrap/>
        <w:overflowPunct/>
        <w:topLinePunct w:val="0"/>
        <w:autoSpaceDE/>
        <w:autoSpaceDN w:val="0"/>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eastAsia="zh-CN"/>
        </w:rPr>
      </w:pPr>
      <w:r>
        <w:rPr>
          <w:rFonts w:hint="default" w:ascii="Times New Roman" w:hAnsi="Times New Roman" w:eastAsia="黑体" w:cs="Times New Roman"/>
          <w:sz w:val="44"/>
          <w:szCs w:val="32"/>
          <w:highlight w:val="none"/>
          <w:lang w:eastAsia="zh-CN"/>
        </w:rPr>
        <w:t>（通用数字化工具产品方向）</w:t>
      </w:r>
    </w:p>
    <w:p w14:paraId="0274D58A">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14:paraId="C5E1A751">
      <w:pPr>
        <w:pageBreakBefore w:val="0"/>
        <w:widowControl w:val="0"/>
        <w:kinsoku/>
        <w:overflowPunct/>
        <w:topLinePunct w:val="0"/>
        <w:bidi w:val="0"/>
        <w:spacing w:line="240" w:lineRule="auto"/>
        <w:ind w:firstLine="420"/>
        <w:jc w:val="both"/>
        <w:rPr>
          <w:rFonts w:hint="default" w:ascii="Times New Roman" w:hAnsi="Times New Roman" w:eastAsia="仿宋_GB2312" w:cs="Times New Roman"/>
          <w:kern w:val="2"/>
          <w:sz w:val="32"/>
          <w:szCs w:val="24"/>
          <w:highlight w:val="none"/>
          <w:lang w:val="en-US" w:eastAsia="zh-CN" w:bidi="ar-SA"/>
        </w:rPr>
      </w:pPr>
    </w:p>
    <w:p w14:paraId="0C6F98EC">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14:paraId="8C0C2953">
      <w:pPr>
        <w:pageBreakBefore w:val="0"/>
        <w:kinsoku/>
        <w:overflowPunct/>
        <w:topLinePunct w:val="0"/>
        <w:bidi w:val="0"/>
        <w:spacing w:line="240" w:lineRule="auto"/>
        <w:rPr>
          <w:rFonts w:hint="default" w:ascii="Times New Roman" w:hAnsi="Times New Roman" w:eastAsia="黑体" w:cs="Times New Roman"/>
          <w:highlight w:val="none"/>
        </w:rPr>
      </w:pPr>
      <w:r>
        <w:rPr>
          <w:rFonts w:hint="default" w:ascii="Times New Roman" w:hAnsi="Times New Roman" w:eastAsia="黑体" w:cs="Times New Roman"/>
          <w:highlight w:val="none"/>
          <w:lang w:val="en-US" w:eastAsia="zh-CN"/>
        </w:rPr>
        <w:t>案例</w:t>
      </w:r>
      <w:r>
        <w:rPr>
          <w:rFonts w:hint="default" w:ascii="Times New Roman" w:hAnsi="Times New Roman" w:eastAsia="黑体" w:cs="Times New Roman"/>
          <w:highlight w:val="none"/>
        </w:rPr>
        <w:t>名称：</w:t>
      </w:r>
      <w:r>
        <w:rPr>
          <w:rFonts w:hint="default" w:ascii="Times New Roman" w:hAnsi="Times New Roman" w:eastAsia="黑体" w:cs="Times New Roman"/>
          <w:highlight w:val="none"/>
          <w:u w:val="single"/>
        </w:rPr>
        <w:t xml:space="preserve">                                      </w:t>
      </w:r>
    </w:p>
    <w:p w14:paraId="DB06E8C2">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rPr>
      </w:pPr>
    </w:p>
    <w:p w14:paraId="935E11BD">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u w:val="single"/>
        </w:rPr>
      </w:pPr>
      <w:r>
        <w:rPr>
          <w:rFonts w:hint="default" w:ascii="Times New Roman" w:hAnsi="Times New Roman" w:cs="Times New Roman"/>
          <w:kern w:val="0"/>
          <w:sz w:val="36"/>
          <w:highlight w:val="none"/>
        </w:rPr>
        <w:t>申报单位：</w:t>
      </w:r>
      <w:r>
        <w:rPr>
          <w:rFonts w:hint="default" w:ascii="Times New Roman" w:hAnsi="Times New Roman" w:cs="Times New Roman"/>
          <w:kern w:val="0"/>
          <w:sz w:val="36"/>
          <w:highlight w:val="none"/>
          <w:u w:val="single"/>
        </w:rPr>
        <w:t xml:space="preserve">                 （盖章）</w:t>
      </w:r>
    </w:p>
    <w:p w14:paraId="2AE47447">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rPr>
      </w:pPr>
      <w:r>
        <w:rPr>
          <w:rFonts w:hint="default" w:ascii="Times New Roman" w:hAnsi="Times New Roman" w:cs="Times New Roman"/>
          <w:kern w:val="0"/>
          <w:sz w:val="36"/>
          <w:highlight w:val="none"/>
        </w:rPr>
        <w:t>联 系 人：</w:t>
      </w:r>
      <w:r>
        <w:rPr>
          <w:rFonts w:hint="default" w:ascii="Times New Roman" w:hAnsi="Times New Roman" w:cs="Times New Roman"/>
          <w:kern w:val="0"/>
          <w:sz w:val="36"/>
          <w:highlight w:val="none"/>
          <w:u w:val="single"/>
        </w:rPr>
        <w:t xml:space="preserve">                         </w:t>
      </w:r>
    </w:p>
    <w:p w14:paraId="BA00F7B3">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u w:val="single"/>
        </w:rPr>
      </w:pPr>
      <w:r>
        <w:rPr>
          <w:rFonts w:hint="default" w:ascii="Times New Roman" w:hAnsi="Times New Roman" w:cs="Times New Roman"/>
          <w:kern w:val="0"/>
          <w:sz w:val="36"/>
          <w:highlight w:val="none"/>
        </w:rPr>
        <w:t>联系电话：</w:t>
      </w:r>
      <w:r>
        <w:rPr>
          <w:rFonts w:hint="default" w:ascii="Times New Roman" w:hAnsi="Times New Roman" w:cs="Times New Roman"/>
          <w:kern w:val="0"/>
          <w:sz w:val="36"/>
          <w:highlight w:val="none"/>
          <w:u w:val="single"/>
        </w:rPr>
        <w:t xml:space="preserve">                         </w:t>
      </w:r>
    </w:p>
    <w:p w14:paraId="E4A1950F">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14:paraId="D9AD9EBE">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highlight w:val="none"/>
        </w:rPr>
      </w:pPr>
      <w:r>
        <w:rPr>
          <w:rFonts w:hint="default" w:ascii="Times New Roman" w:hAnsi="Times New Roman" w:eastAsia="黑体" w:cs="Times New Roman"/>
          <w:sz w:val="40"/>
          <w:szCs w:val="40"/>
          <w:highlight w:val="none"/>
        </w:rPr>
        <w:t>工业和信息化部编制</w:t>
      </w:r>
    </w:p>
    <w:p w14:paraId="6BFB4022">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highlight w:val="none"/>
        </w:rPr>
      </w:pPr>
      <w:r>
        <w:rPr>
          <w:rFonts w:hint="default" w:ascii="Times New Roman" w:hAnsi="Times New Roman" w:eastAsia="黑体" w:cs="Times New Roman"/>
          <w:sz w:val="40"/>
          <w:szCs w:val="40"/>
          <w:highlight w:val="none"/>
        </w:rPr>
        <w:t>202</w:t>
      </w:r>
      <w:r>
        <w:rPr>
          <w:rFonts w:hint="eastAsia" w:ascii="Times New Roman" w:hAnsi="Times New Roman" w:eastAsia="黑体" w:cs="Times New Roman"/>
          <w:sz w:val="40"/>
          <w:szCs w:val="40"/>
          <w:highlight w:val="none"/>
          <w:lang w:val="en-US" w:eastAsia="zh-CN"/>
        </w:rPr>
        <w:t>5</w:t>
      </w:r>
      <w:r>
        <w:rPr>
          <w:rFonts w:hint="default" w:ascii="Times New Roman" w:hAnsi="Times New Roman" w:eastAsia="黑体" w:cs="Times New Roman"/>
          <w:sz w:val="40"/>
          <w:szCs w:val="40"/>
          <w:highlight w:val="none"/>
        </w:rPr>
        <w:t>年  月</w:t>
      </w:r>
    </w:p>
    <w:p w14:paraId="C95B9102">
      <w:pPr>
        <w:pageBreakBefore w:val="0"/>
        <w:kinsoku/>
        <w:overflowPunct/>
        <w:topLinePunct w:val="0"/>
        <w:bidi w:val="0"/>
        <w:spacing w:line="240" w:lineRule="auto"/>
        <w:rPr>
          <w:rFonts w:hint="default" w:ascii="Times New Roman" w:hAnsi="Times New Roman" w:cs="Times New Roman"/>
          <w:highlight w:val="none"/>
        </w:rPr>
        <w:sectPr>
          <w:headerReference r:id="rId3" w:type="default"/>
          <w:footerReference r:id="rId4" w:type="default"/>
          <w:pgSz w:w="11906" w:h="16838"/>
          <w:pgMar w:top="1440" w:right="1800" w:bottom="1440" w:left="1800" w:header="851" w:footer="1588" w:gutter="0"/>
          <w:pgBorders>
            <w:top w:val="none" w:sz="0" w:space="0"/>
            <w:left w:val="none" w:sz="0" w:space="0"/>
            <w:bottom w:val="none" w:sz="0" w:space="0"/>
            <w:right w:val="none" w:sz="0" w:space="0"/>
          </w:pgBorders>
          <w:pgNumType w:fmt="decimal" w:start="1"/>
          <w:cols w:space="720" w:num="1"/>
          <w:docGrid w:type="lines" w:linePitch="312" w:charSpace="0"/>
        </w:sectPr>
      </w:pPr>
    </w:p>
    <w:p w14:paraId="5F05F863">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14:paraId="17166984">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14:paraId="AD23D5EF">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1.请用A4幅面编辑</w:t>
      </w:r>
      <w:r>
        <w:rPr>
          <w:rFonts w:hint="eastAsia" w:ascii="Times New Roman" w:hAnsi="Times New Roman" w:cs="Times New Roman"/>
          <w:bCs/>
          <w:sz w:val="32"/>
          <w:szCs w:val="32"/>
          <w:highlight w:val="none"/>
          <w:lang w:eastAsia="zh-CN"/>
        </w:rPr>
        <w:t>，</w:t>
      </w:r>
      <w:r>
        <w:rPr>
          <w:rFonts w:hint="default" w:ascii="Times New Roman" w:hAnsi="Times New Roman" w:eastAsia="仿宋_GB2312" w:cs="Times New Roman"/>
          <w:bCs/>
          <w:sz w:val="32"/>
          <w:szCs w:val="32"/>
          <w:highlight w:val="none"/>
        </w:rPr>
        <w:t>正文字体为3号仿宋体，单倍行距；一级标题3号黑体；二级标题3号楷体。</w:t>
      </w:r>
    </w:p>
    <w:p w14:paraId="9E528889">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eastAsia" w:ascii="Times New Roman" w:hAnsi="Times New Roman"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.表格中相关</w:t>
      </w:r>
      <w:r>
        <w:rPr>
          <w:rFonts w:hint="default" w:ascii="Times New Roman" w:hAnsi="Times New Roman" w:eastAsia="仿宋_GB2312" w:cs="Times New Roman"/>
          <w:bCs/>
          <w:sz w:val="32"/>
          <w:szCs w:val="32"/>
          <w:highlight w:val="none"/>
          <w:lang w:val="en-US" w:eastAsia="zh-CN"/>
        </w:rPr>
        <w:t>内容</w:t>
      </w:r>
      <w:r>
        <w:rPr>
          <w:rFonts w:hint="default" w:ascii="Times New Roman" w:hAnsi="Times New Roman" w:eastAsia="仿宋_GB2312" w:cs="Times New Roman"/>
          <w:bCs/>
          <w:sz w:val="32"/>
          <w:szCs w:val="32"/>
          <w:highlight w:val="none"/>
        </w:rPr>
        <w:t>请根据实际情况填写</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并按要求在</w:t>
      </w:r>
      <w:r>
        <w:rPr>
          <w:rFonts w:hint="default" w:ascii="Times New Roman" w:hAnsi="Times New Roman" w:eastAsia="仿宋_GB2312" w:cs="Times New Roman"/>
          <w:bCs/>
          <w:sz w:val="32"/>
          <w:szCs w:val="32"/>
          <w:highlight w:val="none"/>
        </w:rPr>
        <w:t>附件中提供截图、复印件等相关证明材料。</w:t>
      </w:r>
    </w:p>
    <w:p w14:paraId="96BB65E3">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eastAsia" w:ascii="Times New Roman" w:hAnsi="Times New Roman"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.申报书中需根据实际情况</w:t>
      </w:r>
      <w:r>
        <w:rPr>
          <w:rFonts w:hint="default" w:ascii="Times New Roman" w:hAnsi="Times New Roman" w:eastAsia="仿宋_GB2312" w:cs="Times New Roman"/>
          <w:bCs/>
          <w:sz w:val="32"/>
          <w:szCs w:val="32"/>
          <w:highlight w:val="none"/>
          <w:lang w:val="en-US" w:eastAsia="zh-CN"/>
        </w:rPr>
        <w:t>自行拓展页面</w:t>
      </w:r>
      <w:r>
        <w:rPr>
          <w:rFonts w:hint="eastAsia" w:ascii="Times New Roman" w:hAnsi="Times New Roman" w:cs="Times New Roman"/>
          <w:bCs/>
          <w:sz w:val="32"/>
          <w:szCs w:val="32"/>
          <w:highlight w:val="none"/>
          <w:lang w:val="en-US" w:eastAsia="zh-CN"/>
        </w:rPr>
        <w:t>，填报案例不得超过3个</w:t>
      </w:r>
      <w:r>
        <w:rPr>
          <w:rFonts w:hint="default" w:ascii="Times New Roman" w:hAnsi="Times New Roman" w:eastAsia="仿宋_GB2312" w:cs="Times New Roman"/>
          <w:bCs/>
          <w:sz w:val="32"/>
          <w:szCs w:val="32"/>
          <w:highlight w:val="none"/>
        </w:rPr>
        <w:t>。</w:t>
      </w:r>
    </w:p>
    <w:p w14:paraId="93F45CF8">
      <w:pPr>
        <w:ind w:firstLine="640" w:firstLineChars="200"/>
        <w:rPr>
          <w:rFonts w:hint="eastAsia" w:ascii="Times New Roman" w:hAnsi="Times New Roman" w:cs="Times New Roman"/>
          <w:szCs w:val="32"/>
          <w:highlight w:val="none"/>
          <w:lang w:val="en-US" w:eastAsia="zh-CN"/>
        </w:rPr>
      </w:pPr>
      <w:r>
        <w:rPr>
          <w:rFonts w:hint="eastAsia" w:ascii="Times New Roman" w:hAnsi="Times New Roman" w:cs="Times New Roman"/>
          <w:bCs/>
          <w:sz w:val="32"/>
          <w:szCs w:val="32"/>
          <w:highlight w:val="none"/>
          <w:lang w:val="en-US" w:eastAsia="zh-CN"/>
        </w:rPr>
        <w:t>4</w:t>
      </w:r>
      <w:r>
        <w:rPr>
          <w:rFonts w:hint="default" w:ascii="Times New Roman" w:hAnsi="Times New Roman" w:eastAsia="仿宋_GB2312" w:cs="Times New Roman"/>
          <w:bCs/>
          <w:sz w:val="32"/>
          <w:szCs w:val="32"/>
          <w:highlight w:val="none"/>
          <w:lang w:val="en-US" w:eastAsia="zh-CN"/>
        </w:rPr>
        <w:t>.</w:t>
      </w:r>
      <w:r>
        <w:rPr>
          <w:rFonts w:hint="eastAsia" w:ascii="Times New Roman" w:hAnsi="Times New Roman" w:cs="Times New Roman"/>
          <w:bCs/>
          <w:sz w:val="32"/>
          <w:szCs w:val="32"/>
          <w:highlight w:val="none"/>
          <w:lang w:val="en-US" w:eastAsia="zh-CN"/>
        </w:rPr>
        <w:t>鼓励</w:t>
      </w:r>
      <w:r>
        <w:rPr>
          <w:rFonts w:hint="default" w:ascii="Times New Roman" w:hAnsi="Times New Roman" w:cs="Times New Roman"/>
          <w:szCs w:val="32"/>
          <w:highlight w:val="none"/>
          <w:lang w:val="en-US" w:eastAsia="zh-CN"/>
        </w:rPr>
        <w:t>数字化转型服务商</w:t>
      </w:r>
      <w:r>
        <w:rPr>
          <w:rFonts w:hint="eastAsia" w:ascii="Times New Roman" w:hAnsi="Times New Roman" w:cs="Times New Roman"/>
          <w:szCs w:val="32"/>
          <w:highlight w:val="none"/>
          <w:lang w:val="en-US" w:eastAsia="zh-CN"/>
        </w:rPr>
        <w:t>与应用企业组成</w:t>
      </w:r>
      <w:r>
        <w:rPr>
          <w:rFonts w:hint="default" w:ascii="Times New Roman" w:hAnsi="Times New Roman" w:cs="Times New Roman"/>
          <w:szCs w:val="32"/>
          <w:highlight w:val="none"/>
          <w:lang w:val="en-US" w:eastAsia="zh-CN"/>
        </w:rPr>
        <w:t>联合体申报</w:t>
      </w:r>
      <w:r>
        <w:rPr>
          <w:rFonts w:hint="eastAsia" w:ascii="Times New Roman" w:hAnsi="Times New Roman" w:cs="Times New Roman"/>
          <w:szCs w:val="32"/>
          <w:highlight w:val="none"/>
          <w:lang w:val="en-US" w:eastAsia="zh-CN"/>
        </w:rPr>
        <w:t>。</w:t>
      </w:r>
    </w:p>
    <w:p w14:paraId="0F6C53CF">
      <w:pPr>
        <w:ind w:firstLine="640" w:firstLineChars="200"/>
        <w:rPr>
          <w:rFonts w:hint="default" w:cs="Times New Roman"/>
          <w:highlight w:val="none"/>
          <w:lang w:val="en-US" w:eastAsia="zh-CN"/>
        </w:rPr>
      </w:pPr>
      <w:r>
        <w:rPr>
          <w:rFonts w:hint="eastAsia" w:ascii="Times New Roman" w:hAnsi="Times New Roman" w:cs="Times New Roman"/>
          <w:szCs w:val="32"/>
          <w:highlight w:val="none"/>
          <w:lang w:val="en-US" w:eastAsia="zh-CN"/>
        </w:rPr>
        <w:t>5.申报牵头单位应是</w:t>
      </w:r>
      <w:r>
        <w:rPr>
          <w:rFonts w:hint="default" w:ascii="Times New Roman" w:hAnsi="Times New Roman" w:cs="Times New Roman"/>
          <w:szCs w:val="32"/>
          <w:highlight w:val="none"/>
          <w:lang w:val="en-US" w:eastAsia="zh-CN"/>
        </w:rPr>
        <w:t>数字化转型服务商</w:t>
      </w:r>
      <w:r>
        <w:rPr>
          <w:rFonts w:hint="eastAsia" w:ascii="Times New Roman" w:hAnsi="Times New Roman" w:cs="Times New Roman"/>
          <w:szCs w:val="32"/>
          <w:highlight w:val="none"/>
          <w:lang w:val="en-US" w:eastAsia="zh-CN"/>
        </w:rPr>
        <w:t>，需</w:t>
      </w:r>
      <w:r>
        <w:rPr>
          <w:rFonts w:hint="default" w:cs="Times New Roman"/>
          <w:highlight w:val="none"/>
          <w:lang w:val="en-US" w:eastAsia="zh-CN"/>
        </w:rPr>
        <w:t>在中华人民共和国境内注册，具备独立法人资格，具有较好的技术创新研发和融合发展能力。</w:t>
      </w:r>
    </w:p>
    <w:p w14:paraId="C2344F82">
      <w:pPr>
        <w:ind w:firstLine="640" w:firstLineChars="200"/>
        <w:rPr>
          <w:rFonts w:hint="default" w:ascii="Times New Roman" w:hAnsi="Times New Roman" w:cs="Times New Roman"/>
          <w:szCs w:val="32"/>
          <w:highlight w:val="none"/>
          <w:lang w:val="en-US" w:eastAsia="zh-CN"/>
        </w:rPr>
      </w:pPr>
      <w:r>
        <w:rPr>
          <w:rFonts w:hint="eastAsia" w:ascii="Times New Roman" w:hAnsi="Times New Roman" w:cs="Times New Roman"/>
          <w:szCs w:val="32"/>
          <w:highlight w:val="none"/>
          <w:lang w:val="en-US" w:eastAsia="zh-CN"/>
        </w:rPr>
        <w:t>6.已入选2024年实数融合典型案例数字化转型通用工具产品名单的案例不得重复申报本方向。</w:t>
      </w:r>
    </w:p>
    <w:p w14:paraId="CBBB55D2">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lang w:val="en-US" w:eastAsia="zh-CN"/>
        </w:rPr>
      </w:pPr>
      <w:r>
        <w:rPr>
          <w:rFonts w:hint="eastAsia" w:ascii="Times New Roman" w:hAnsi="Times New Roman" w:cs="Times New Roman"/>
          <w:bCs/>
          <w:sz w:val="32"/>
          <w:szCs w:val="32"/>
          <w:highlight w:val="none"/>
          <w:lang w:val="en-US" w:eastAsia="zh-CN"/>
        </w:rPr>
        <w:t>7</w:t>
      </w:r>
      <w:r>
        <w:rPr>
          <w:rFonts w:hint="default" w:ascii="Times New Roman" w:hAnsi="Times New Roman" w:eastAsia="仿宋_GB2312" w:cs="Times New Roman"/>
          <w:bCs/>
          <w:sz w:val="32"/>
          <w:szCs w:val="32"/>
          <w:highlight w:val="none"/>
          <w:lang w:val="en-US" w:eastAsia="zh-CN"/>
        </w:rPr>
        <w:t>.</w:t>
      </w:r>
      <w:r>
        <w:rPr>
          <w:rFonts w:hint="default" w:ascii="Times New Roman" w:hAnsi="Times New Roman" w:cs="Times New Roman"/>
          <w:bCs/>
          <w:sz w:val="32"/>
          <w:szCs w:val="32"/>
          <w:highlight w:val="none"/>
          <w:lang w:val="en-US" w:eastAsia="zh-CN"/>
        </w:rPr>
        <w:t>联系人及</w:t>
      </w:r>
      <w:r>
        <w:rPr>
          <w:rFonts w:hint="default" w:ascii="Times New Roman" w:hAnsi="Times New Roman" w:eastAsia="仿宋_GB2312" w:cs="Times New Roman"/>
          <w:bCs/>
          <w:sz w:val="32"/>
          <w:szCs w:val="32"/>
          <w:highlight w:val="none"/>
          <w:lang w:val="en-US" w:eastAsia="zh-CN"/>
        </w:rPr>
        <w:t>联系方式：</w:t>
      </w:r>
    </w:p>
    <w:p w14:paraId="CFE19A2F">
      <w:pPr>
        <w:pageBreakBefore w:val="0"/>
        <w:kinsoku/>
        <w:overflowPunct/>
        <w:topLinePunct w:val="0"/>
        <w:bidi w:val="0"/>
        <w:spacing w:line="240" w:lineRule="auto"/>
        <w:ind w:firstLine="640" w:firstLineChars="200"/>
        <w:rPr>
          <w:rFonts w:hint="default" w:ascii="Times New Roman" w:hAnsi="Times New Roman" w:cs="Times New Roman"/>
          <w:szCs w:val="32"/>
          <w:highlight w:val="none"/>
          <w:lang w:val="en-US" w:eastAsia="zh-CN"/>
        </w:rPr>
      </w:pPr>
      <w:r>
        <w:rPr>
          <w:rFonts w:hint="default" w:ascii="Times New Roman" w:hAnsi="Times New Roman" w:eastAsia="仿宋_GB2312" w:cs="Times New Roman"/>
          <w:bCs/>
          <w:sz w:val="32"/>
          <w:szCs w:val="32"/>
          <w:highlight w:val="none"/>
          <w:lang w:val="en-US" w:eastAsia="zh-CN"/>
        </w:rPr>
        <w:t>中国电子信息产业发展研究院  王刚 17611139197</w:t>
      </w:r>
    </w:p>
    <w:p w14:paraId="CD5FE849">
      <w:pPr>
        <w:widowControl w:val="0"/>
        <w:snapToGrid w:val="0"/>
        <w:jc w:val="left"/>
        <w:rPr>
          <w:rFonts w:hint="default" w:ascii="Times New Roman" w:hAnsi="Times New Roman" w:eastAsia="仿宋_GB2312" w:cs="Times New Roman"/>
          <w:kern w:val="2"/>
          <w:sz w:val="18"/>
          <w:szCs w:val="18"/>
          <w:highlight w:val="none"/>
          <w:lang w:val="en-US" w:eastAsia="zh-CN" w:bidi="ar-SA"/>
        </w:rPr>
      </w:pPr>
    </w:p>
    <w:p w14:paraId="A1E504B2">
      <w:pPr>
        <w:widowControl w:val="0"/>
        <w:snapToGrid w:val="0"/>
        <w:jc w:val="left"/>
        <w:rPr>
          <w:rFonts w:hint="default" w:ascii="Times New Roman" w:hAnsi="Times New Roman" w:eastAsia="仿宋_GB2312" w:cs="Times New Roman"/>
          <w:kern w:val="2"/>
          <w:sz w:val="18"/>
          <w:szCs w:val="18"/>
          <w:highlight w:val="none"/>
          <w:lang w:val="en-US" w:eastAsia="zh-CN" w:bidi="ar-SA"/>
        </w:rPr>
      </w:pPr>
    </w:p>
    <w:p w14:paraId="FBD22AA7">
      <w:pPr>
        <w:pageBreakBefore w:val="0"/>
        <w:kinsoku/>
        <w:overflowPunct/>
        <w:topLinePunct w:val="0"/>
        <w:bidi w:val="0"/>
        <w:spacing w:line="24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br w:type="page"/>
      </w:r>
    </w:p>
    <w:p w14:paraId="4ABDFAC8">
      <w:pPr>
        <w:rPr>
          <w:rFonts w:hint="default" w:ascii="Times New Roman" w:hAnsi="Times New Roman" w:cs="Times New Roman"/>
          <w:highlight w:val="none"/>
        </w:rPr>
        <w:sectPr>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
    </w:p>
    <w:p w14:paraId="1CD8B5F4">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一、基本信息</w:t>
      </w:r>
    </w:p>
    <w:tbl>
      <w:tblPr>
        <w:tblStyle w:val="15"/>
        <w:tblW w:w="5000" w:type="pct"/>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Layout w:type="fixed"/>
        <w:tblCellMar>
          <w:top w:w="0" w:type="dxa"/>
          <w:left w:w="108" w:type="dxa"/>
          <w:bottom w:w="0" w:type="dxa"/>
          <w:right w:w="108" w:type="dxa"/>
        </w:tblCellMar>
      </w:tblPr>
      <w:tblGrid>
        <w:gridCol w:w="1214"/>
        <w:gridCol w:w="916"/>
        <w:gridCol w:w="1065"/>
        <w:gridCol w:w="1065"/>
        <w:gridCol w:w="1065"/>
        <w:gridCol w:w="1116"/>
        <w:gridCol w:w="1015"/>
        <w:gridCol w:w="1066"/>
      </w:tblGrid>
      <w:tr w14:paraId="CE446C76">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3"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3BA3D8CA">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highlight w:val="none"/>
                <w:lang w:eastAsia="zh-CN"/>
              </w:rPr>
            </w:pPr>
            <w:r>
              <w:rPr>
                <w:rFonts w:hint="eastAsia" w:ascii="Times New Roman" w:hAnsi="Times New Roman" w:eastAsia="仿宋_GB2312" w:cs="Times New Roman"/>
                <w:i w:val="0"/>
                <w:iCs w:val="0"/>
                <w:sz w:val="24"/>
                <w:szCs w:val="24"/>
                <w:highlight w:val="none"/>
              </w:rPr>
              <w:t>单位名称</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14:paraId="8D22381D">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eastAsia="zh-CN"/>
              </w:rPr>
            </w:pPr>
            <w:r>
              <w:rPr>
                <w:rFonts w:hint="default" w:ascii="Times New Roman" w:hAnsi="Times New Roman" w:eastAsia="楷体" w:cs="Times New Roman"/>
                <w:i/>
                <w:iCs/>
                <w:color w:val="000000"/>
                <w:kern w:val="0"/>
                <w:sz w:val="24"/>
                <w:szCs w:val="24"/>
                <w:highlight w:val="none"/>
                <w:lang w:val="en-US" w:eastAsia="zh-CN"/>
              </w:rPr>
              <w:t>（请</w:t>
            </w:r>
            <w:r>
              <w:rPr>
                <w:rFonts w:hint="default" w:ascii="Times New Roman" w:hAnsi="Times New Roman" w:eastAsia="楷体" w:cs="Times New Roman"/>
                <w:i/>
                <w:iCs/>
                <w:color w:val="000000"/>
                <w:kern w:val="0"/>
                <w:sz w:val="24"/>
                <w:szCs w:val="24"/>
                <w:highlight w:val="none"/>
              </w:rPr>
              <w:t>填写企业工商注册信息中企业全称</w:t>
            </w:r>
            <w:r>
              <w:rPr>
                <w:rFonts w:hint="default" w:ascii="Times New Roman" w:hAnsi="Times New Roman" w:eastAsia="楷体" w:cs="Times New Roman"/>
                <w:i/>
                <w:iCs/>
                <w:color w:val="000000"/>
                <w:kern w:val="0"/>
                <w:sz w:val="24"/>
                <w:szCs w:val="24"/>
                <w:highlight w:val="none"/>
                <w:lang w:eastAsia="zh-CN"/>
              </w:rPr>
              <w:t>）</w:t>
            </w:r>
          </w:p>
        </w:tc>
      </w:tr>
      <w:tr w14:paraId="CC487E0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3"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B7C2F7A1">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highlight w:val="none"/>
              </w:rPr>
            </w:pPr>
            <w:r>
              <w:rPr>
                <w:rFonts w:hint="eastAsia" w:ascii="Times New Roman" w:hAnsi="Times New Roman" w:eastAsia="仿宋_GB2312" w:cs="Times New Roman"/>
                <w:i w:val="0"/>
                <w:iCs w:val="0"/>
                <w:color w:val="auto"/>
                <w:kern w:val="2"/>
                <w:sz w:val="24"/>
                <w:szCs w:val="24"/>
                <w:highlight w:val="none"/>
              </w:rPr>
              <w:t>单位地址</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14:paraId="FCD7E9A5">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14:paraId="1B75953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98"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46CA3754">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lang w:val="en-US" w:eastAsia="zh-CN"/>
              </w:rPr>
            </w:pPr>
            <w:r>
              <w:rPr>
                <w:rFonts w:hint="eastAsia" w:ascii="Times New Roman" w:hAnsi="Times New Roman" w:eastAsia="仿宋_GB2312" w:cs="Times New Roman"/>
                <w:i w:val="0"/>
                <w:iCs w:val="0"/>
                <w:sz w:val="24"/>
                <w:szCs w:val="24"/>
                <w:highlight w:val="none"/>
              </w:rPr>
              <w:t>单位</w:t>
            </w:r>
            <w:r>
              <w:rPr>
                <w:rFonts w:hint="eastAsia" w:ascii="Times New Roman" w:hAnsi="Times New Roman" w:eastAsia="仿宋_GB2312" w:cs="Times New Roman"/>
                <w:i w:val="0"/>
                <w:iCs w:val="0"/>
                <w:sz w:val="24"/>
                <w:szCs w:val="24"/>
                <w:highlight w:val="none"/>
                <w:lang w:val="en-US" w:eastAsia="zh-CN"/>
              </w:rPr>
              <w:t>性质</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14:paraId="A291C279">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事业单位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社会团体</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lang w:val="en-US" w:eastAsia="zh-CN"/>
              </w:rPr>
              <w:sym w:font="Wingdings 2" w:char="00A3"/>
            </w:r>
            <w:r>
              <w:rPr>
                <w:rFonts w:hint="default" w:ascii="Times New Roman" w:hAnsi="Times New Roman" w:eastAsia="楷体" w:cs="Times New Roman"/>
                <w:i w:val="0"/>
                <w:iCs w:val="0"/>
                <w:sz w:val="24"/>
                <w:szCs w:val="24"/>
                <w:highlight w:val="none"/>
              </w:rPr>
              <w:t>民营企业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lang w:val="en-US" w:eastAsia="zh-CN"/>
              </w:rPr>
              <w:sym w:font="Wingdings 2" w:char="00A3"/>
            </w:r>
            <w:r>
              <w:rPr>
                <w:rFonts w:hint="default" w:ascii="Times New Roman" w:hAnsi="Times New Roman" w:eastAsia="楷体" w:cs="Times New Roman"/>
                <w:i w:val="0"/>
                <w:iCs w:val="0"/>
                <w:sz w:val="24"/>
                <w:szCs w:val="24"/>
                <w:highlight w:val="none"/>
              </w:rPr>
              <w:t>外资企业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合资企业 </w:t>
            </w:r>
          </w:p>
          <w:p w14:paraId="925192C5">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国有控股企业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国有参股企业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napToGrid/>
                <w:kern w:val="2"/>
                <w:sz w:val="24"/>
                <w:szCs w:val="24"/>
                <w:highlight w:val="none"/>
              </w:rPr>
              <w:t>其他：</w:t>
            </w:r>
            <w:r>
              <w:rPr>
                <w:rFonts w:hint="default" w:ascii="Times New Roman" w:hAnsi="Times New Roman" w:eastAsia="楷体" w:cs="Times New Roman"/>
                <w:i w:val="0"/>
                <w:iCs w:val="0"/>
                <w:snapToGrid w:val="0"/>
                <w:kern w:val="0"/>
                <w:sz w:val="24"/>
                <w:szCs w:val="24"/>
                <w:highlight w:val="none"/>
                <w:u w:val="single"/>
              </w:rPr>
              <w:t xml:space="preserve">              </w:t>
            </w:r>
          </w:p>
        </w:tc>
      </w:tr>
      <w:tr w14:paraId="50E343A9">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54"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31729EC8">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lang w:val="en-US" w:eastAsia="zh-CN"/>
              </w:rPr>
            </w:pPr>
            <w:r>
              <w:rPr>
                <w:rFonts w:hint="eastAsia" w:ascii="Times New Roman" w:hAnsi="Times New Roman" w:eastAsia="仿宋_GB2312" w:cs="Times New Roman"/>
                <w:i w:val="0"/>
                <w:iCs w:val="0"/>
                <w:sz w:val="24"/>
                <w:szCs w:val="24"/>
                <w:highlight w:val="none"/>
                <w:lang w:val="en-US" w:eastAsia="zh-CN"/>
              </w:rPr>
              <w:t>单位类型</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14:paraId="4C23B0B8">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工业企业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软件与信息服务业企业   </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基础电信运营商</w:t>
            </w:r>
          </w:p>
          <w:p w14:paraId="FB753FD8">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 xml:space="preserve">高校科研院所    </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其他：</w:t>
            </w:r>
            <w:r>
              <w:rPr>
                <w:rFonts w:hint="default" w:ascii="Times New Roman" w:hAnsi="Times New Roman" w:eastAsia="楷体" w:cs="Times New Roman"/>
                <w:i w:val="0"/>
                <w:iCs w:val="0"/>
                <w:sz w:val="24"/>
                <w:szCs w:val="24"/>
                <w:highlight w:val="none"/>
                <w:u w:val="single"/>
              </w:rPr>
              <w:t xml:space="preserve">          </w:t>
            </w:r>
            <w:r>
              <w:rPr>
                <w:rFonts w:hint="default" w:ascii="Times New Roman" w:hAnsi="Times New Roman" w:eastAsia="楷体" w:cs="Times New Roman"/>
                <w:i w:val="0"/>
                <w:iCs w:val="0"/>
                <w:sz w:val="24"/>
                <w:szCs w:val="24"/>
                <w:highlight w:val="none"/>
              </w:rPr>
              <w:t xml:space="preserve">    </w:t>
            </w:r>
          </w:p>
        </w:tc>
      </w:tr>
      <w:tr w14:paraId="67607828">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884"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BFC07B6D">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成立时间</w:t>
            </w:r>
          </w:p>
        </w:tc>
        <w:tc>
          <w:tcPr>
            <w:tcW w:w="3046" w:type="dxa"/>
            <w:gridSpan w:val="3"/>
            <w:tcBorders>
              <w:top w:val="single" w:color="000000" w:sz="4" w:space="0"/>
              <w:left w:val="single" w:color="000000" w:sz="4" w:space="0"/>
              <w:bottom w:val="single" w:color="000000" w:sz="4" w:space="0"/>
              <w:right w:val="single" w:color="000000" w:sz="4" w:space="0"/>
            </w:tcBorders>
            <w:vAlign w:val="center"/>
          </w:tcPr>
          <w:p w14:paraId="B6E355FF">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default" w:ascii="Times New Roman" w:hAnsi="Times New Roman" w:eastAsia="楷体" w:cs="Times New Roman"/>
                <w:i w:val="0"/>
                <w:iCs w:val="0"/>
                <w:color w:val="000000"/>
                <w:kern w:val="0"/>
                <w:sz w:val="24"/>
                <w:szCs w:val="24"/>
                <w:highlight w:val="none"/>
              </w:rPr>
              <w:t>XX年XX月XX日</w:t>
            </w:r>
          </w:p>
        </w:tc>
        <w:tc>
          <w:tcPr>
            <w:tcW w:w="2181" w:type="dxa"/>
            <w:gridSpan w:val="2"/>
            <w:tcBorders>
              <w:top w:val="single" w:color="000000" w:sz="4" w:space="0"/>
              <w:left w:val="single" w:color="000000" w:sz="4" w:space="0"/>
              <w:bottom w:val="single" w:color="000000" w:sz="4" w:space="0"/>
              <w:right w:val="single" w:color="000000" w:sz="4" w:space="0"/>
            </w:tcBorders>
            <w:vAlign w:val="center"/>
          </w:tcPr>
          <w:p w14:paraId="373478E4">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统一社会信用代码</w:t>
            </w:r>
          </w:p>
        </w:tc>
        <w:tc>
          <w:tcPr>
            <w:tcW w:w="2081" w:type="dxa"/>
            <w:gridSpan w:val="2"/>
            <w:tcBorders>
              <w:top w:val="single" w:color="000000" w:sz="4" w:space="0"/>
              <w:left w:val="single" w:color="000000" w:sz="4" w:space="0"/>
              <w:bottom w:val="single" w:color="000000" w:sz="4" w:space="0"/>
              <w:right w:val="single" w:color="000000" w:sz="4" w:space="0"/>
            </w:tcBorders>
            <w:vAlign w:val="center"/>
          </w:tcPr>
          <w:p w14:paraId="BF334C9F">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14:paraId="7B9D288D">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14:paraId="3AA2B31E">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联系人</w:t>
            </w:r>
          </w:p>
        </w:tc>
        <w:tc>
          <w:tcPr>
            <w:tcW w:w="916" w:type="dxa"/>
            <w:tcBorders>
              <w:top w:val="single" w:color="auto" w:sz="4" w:space="0"/>
              <w:left w:val="single" w:color="000000" w:sz="4" w:space="0"/>
              <w:bottom w:val="single" w:color="000000" w:sz="4" w:space="0"/>
              <w:right w:val="single" w:color="auto" w:sz="4" w:space="0"/>
            </w:tcBorders>
            <w:vAlign w:val="center"/>
          </w:tcPr>
          <w:p w14:paraId="D5EAE458">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65" w:type="dxa"/>
            <w:tcBorders>
              <w:top w:val="single" w:color="auto" w:sz="4" w:space="0"/>
              <w:left w:val="single" w:color="auto" w:sz="4" w:space="0"/>
              <w:bottom w:val="single" w:color="000000" w:sz="4" w:space="0"/>
              <w:right w:val="single" w:color="000000" w:sz="4" w:space="0"/>
            </w:tcBorders>
            <w:vAlign w:val="center"/>
          </w:tcPr>
          <w:p w14:paraId="329EBE54">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职务</w:t>
            </w:r>
          </w:p>
        </w:tc>
        <w:tc>
          <w:tcPr>
            <w:tcW w:w="1065" w:type="dxa"/>
            <w:tcBorders>
              <w:top w:val="single" w:color="000000" w:sz="4" w:space="0"/>
              <w:left w:val="single" w:color="000000" w:sz="4" w:space="0"/>
              <w:bottom w:val="single" w:color="000000" w:sz="4" w:space="0"/>
              <w:right w:val="single" w:color="auto" w:sz="4" w:space="0"/>
            </w:tcBorders>
            <w:vAlign w:val="center"/>
          </w:tcPr>
          <w:p w14:paraId="1EE84037">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65" w:type="dxa"/>
            <w:tcBorders>
              <w:top w:val="single" w:color="000000" w:sz="4" w:space="0"/>
              <w:left w:val="single" w:color="auto" w:sz="4" w:space="0"/>
              <w:bottom w:val="single" w:color="000000" w:sz="4" w:space="0"/>
              <w:right w:val="single" w:color="000000" w:sz="4" w:space="0"/>
            </w:tcBorders>
            <w:vAlign w:val="center"/>
          </w:tcPr>
          <w:p w14:paraId="9FA5A661">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手机</w:t>
            </w:r>
          </w:p>
        </w:tc>
        <w:tc>
          <w:tcPr>
            <w:tcW w:w="1116" w:type="dxa"/>
            <w:tcBorders>
              <w:top w:val="single" w:color="000000" w:sz="4" w:space="0"/>
              <w:left w:val="single" w:color="000000" w:sz="4" w:space="0"/>
              <w:bottom w:val="single" w:color="000000" w:sz="4" w:space="0"/>
              <w:right w:val="single" w:color="000000" w:sz="4" w:space="0"/>
            </w:tcBorders>
            <w:vAlign w:val="center"/>
          </w:tcPr>
          <w:p w14:paraId="2D041BBC">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15" w:type="dxa"/>
            <w:tcBorders>
              <w:top w:val="single" w:color="000000" w:sz="4" w:space="0"/>
              <w:left w:val="single" w:color="000000" w:sz="4" w:space="0"/>
              <w:bottom w:val="single" w:color="000000" w:sz="4" w:space="0"/>
              <w:right w:val="single" w:color="000000" w:sz="4" w:space="0"/>
            </w:tcBorders>
            <w:vAlign w:val="center"/>
          </w:tcPr>
          <w:p w14:paraId="F3994341">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eastAsia" w:ascii="Times New Roman" w:hAnsi="Times New Roman" w:eastAsia="仿宋_GB2312" w:cs="Times New Roman"/>
                <w:i w:val="0"/>
                <w:iCs w:val="0"/>
                <w:color w:val="auto"/>
                <w:kern w:val="2"/>
                <w:sz w:val="24"/>
                <w:szCs w:val="24"/>
                <w:highlight w:val="none"/>
                <w:lang w:val="en-US" w:eastAsia="zh-CN"/>
              </w:rPr>
              <w:t>邮箱</w:t>
            </w:r>
          </w:p>
        </w:tc>
        <w:tc>
          <w:tcPr>
            <w:tcW w:w="1066" w:type="dxa"/>
            <w:tcBorders>
              <w:top w:val="single" w:color="000000" w:sz="4" w:space="0"/>
              <w:left w:val="single" w:color="000000" w:sz="4" w:space="0"/>
              <w:bottom w:val="single" w:color="000000" w:sz="4" w:space="0"/>
              <w:right w:val="single" w:color="000000" w:sz="4" w:space="0"/>
            </w:tcBorders>
            <w:vAlign w:val="center"/>
          </w:tcPr>
          <w:p w14:paraId="5CB2A538">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14:paraId="1AC000F2">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14" w:type="dxa"/>
            <w:vMerge w:val="restart"/>
            <w:tcBorders>
              <w:top w:val="single" w:color="000000" w:sz="4" w:space="0"/>
              <w:left w:val="single" w:color="000000" w:sz="4" w:space="0"/>
              <w:right w:val="single" w:color="000000" w:sz="4" w:space="0"/>
            </w:tcBorders>
            <w:vAlign w:val="center"/>
          </w:tcPr>
          <w:p w14:paraId="E832857E">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eastAsia" w:ascii="Times New Roman" w:hAnsi="Times New Roman" w:eastAsia="仿宋_GB2312" w:cs="Times New Roman"/>
                <w:i w:val="0"/>
                <w:iCs w:val="0"/>
                <w:color w:val="auto"/>
                <w:kern w:val="2"/>
                <w:sz w:val="24"/>
                <w:szCs w:val="24"/>
                <w:highlight w:val="none"/>
                <w:lang w:val="en-US" w:eastAsia="zh-CN"/>
              </w:rPr>
              <w:t>单位简介</w:t>
            </w:r>
          </w:p>
        </w:tc>
        <w:tc>
          <w:tcPr>
            <w:tcW w:w="7308" w:type="dxa"/>
            <w:gridSpan w:val="7"/>
            <w:tcBorders>
              <w:top w:val="single" w:color="auto" w:sz="4" w:space="0"/>
              <w:left w:val="single" w:color="000000" w:sz="4" w:space="0"/>
              <w:bottom w:val="single" w:color="000000" w:sz="4" w:space="0"/>
              <w:right w:val="single" w:color="000000" w:sz="4" w:space="0"/>
            </w:tcBorders>
            <w:vAlign w:val="center"/>
          </w:tcPr>
          <w:p w14:paraId="74DEB05B">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default" w:ascii="Times New Roman" w:hAnsi="Times New Roman" w:eastAsia="楷体" w:cs="Times New Roman"/>
                <w:i w:val="0"/>
                <w:iCs w:val="0"/>
                <w:color w:val="000000"/>
                <w:kern w:val="0"/>
                <w:sz w:val="24"/>
                <w:szCs w:val="24"/>
                <w:highlight w:val="none"/>
                <w:lang w:val="en-US" w:eastAsia="zh-CN"/>
              </w:rPr>
              <w:t>1.基本情况（不超过500字）</w:t>
            </w:r>
          </w:p>
          <w:p w14:paraId="097D379F">
            <w:pPr>
              <w:pageBreakBefore w:val="0"/>
              <w:widowControl w:val="0"/>
              <w:kinsoku/>
              <w:overflowPunct/>
              <w:topLinePunct w:val="0"/>
              <w:bidi w:val="0"/>
              <w:spacing w:line="240" w:lineRule="auto"/>
              <w:ind w:firstLine="0" w:firstLineChars="0"/>
              <w:jc w:val="both"/>
              <w:rPr>
                <w:rFonts w:hint="default" w:ascii="Times New Roman" w:hAnsi="Times New Roman" w:eastAsia="楷体" w:cs="Times New Roman"/>
                <w:b w:val="0"/>
                <w:i/>
                <w:iCs/>
                <w:color w:val="000000"/>
                <w:kern w:val="0"/>
                <w:sz w:val="24"/>
                <w:szCs w:val="24"/>
                <w:highlight w:val="none"/>
                <w:lang w:val="en-US" w:eastAsia="zh-CN" w:bidi="ar-SA"/>
              </w:rPr>
            </w:pPr>
            <w:r>
              <w:rPr>
                <w:rFonts w:hint="default" w:ascii="Times New Roman" w:hAnsi="Times New Roman" w:eastAsia="楷体" w:cs="Times New Roman"/>
                <w:b w:val="0"/>
                <w:i/>
                <w:iCs/>
                <w:color w:val="000000"/>
                <w:kern w:val="0"/>
                <w:sz w:val="24"/>
                <w:szCs w:val="24"/>
                <w:highlight w:val="none"/>
                <w:lang w:val="en-US" w:eastAsia="zh-CN" w:bidi="ar-SA"/>
              </w:rPr>
              <w:t>（包括发展历程、主营业务、市场销售、分支机构等方面基本情况）</w:t>
            </w:r>
          </w:p>
          <w:p w14:paraId="15E9EF1B">
            <w:pPr>
              <w:pageBreakBefore w:val="0"/>
              <w:widowControl w:val="0"/>
              <w:kinsoku/>
              <w:overflowPunct/>
              <w:topLinePunct w:val="0"/>
              <w:bidi w:val="0"/>
              <w:spacing w:line="240" w:lineRule="auto"/>
              <w:jc w:val="both"/>
              <w:outlineLvl w:val="9"/>
              <w:rPr>
                <w:rFonts w:hint="default" w:ascii="Times New Roman" w:hAnsi="Times New Roman" w:eastAsia="楷体" w:cs="Times New Roman"/>
                <w:bCs/>
                <w:i w:val="0"/>
                <w:iCs w:val="0"/>
                <w:kern w:val="2"/>
                <w:sz w:val="24"/>
                <w:szCs w:val="24"/>
                <w:highlight w:val="none"/>
                <w:lang w:val="en-US" w:eastAsia="zh-CN" w:bidi="ar-SA"/>
              </w:rPr>
            </w:pPr>
          </w:p>
        </w:tc>
      </w:tr>
      <w:tr w14:paraId="2AB46DDF">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14" w:type="dxa"/>
            <w:vMerge w:val="continue"/>
            <w:tcBorders>
              <w:left w:val="single" w:color="000000" w:sz="4" w:space="0"/>
              <w:bottom w:val="single" w:color="000000" w:sz="4" w:space="0"/>
              <w:right w:val="single" w:color="000000" w:sz="4" w:space="0"/>
            </w:tcBorders>
            <w:vAlign w:val="center"/>
          </w:tcPr>
          <w:p w14:paraId="52C0C35B">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p>
        </w:tc>
        <w:tc>
          <w:tcPr>
            <w:tcW w:w="7308" w:type="dxa"/>
            <w:gridSpan w:val="7"/>
            <w:tcBorders>
              <w:top w:val="single" w:color="auto" w:sz="4" w:space="0"/>
              <w:left w:val="single" w:color="000000" w:sz="4" w:space="0"/>
              <w:bottom w:val="single" w:color="000000" w:sz="4" w:space="0"/>
              <w:right w:val="single" w:color="000000" w:sz="4" w:space="0"/>
            </w:tcBorders>
            <w:vAlign w:val="center"/>
          </w:tcPr>
          <w:p w14:paraId="3CCF6EEE">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default" w:ascii="Times New Roman" w:hAnsi="Times New Roman" w:eastAsia="楷体" w:cs="Times New Roman"/>
                <w:i w:val="0"/>
                <w:iCs w:val="0"/>
                <w:color w:val="000000"/>
                <w:kern w:val="0"/>
                <w:sz w:val="24"/>
                <w:szCs w:val="24"/>
                <w:highlight w:val="none"/>
                <w:lang w:val="en-US" w:eastAsia="zh-CN"/>
              </w:rPr>
              <w:t>2.核心能力（不超过500字）</w:t>
            </w:r>
          </w:p>
          <w:p w14:paraId="C31EABF9">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b w:val="0"/>
                <w:i/>
                <w:iCs/>
                <w:color w:val="000000"/>
                <w:kern w:val="0"/>
                <w:sz w:val="24"/>
                <w:szCs w:val="24"/>
                <w:highlight w:val="none"/>
                <w:lang w:val="en-US" w:eastAsia="zh-CN" w:bidi="ar-SA"/>
              </w:rPr>
            </w:pPr>
            <w:r>
              <w:rPr>
                <w:rFonts w:hint="default" w:ascii="Times New Roman" w:hAnsi="Times New Roman" w:eastAsia="楷体" w:cs="Times New Roman"/>
                <w:b w:val="0"/>
                <w:i/>
                <w:iCs/>
                <w:color w:val="000000"/>
                <w:kern w:val="0"/>
                <w:sz w:val="24"/>
                <w:szCs w:val="24"/>
                <w:highlight w:val="none"/>
                <w:lang w:val="en-US" w:eastAsia="zh-CN" w:bidi="ar-SA"/>
              </w:rPr>
              <w:t>（包括技术创新、行业深耕、应用实施等方面的核心竞争力）</w:t>
            </w:r>
          </w:p>
          <w:p w14:paraId="6FD881E2">
            <w:pPr>
              <w:pageBreakBefore w:val="0"/>
              <w:widowControl w:val="0"/>
              <w:kinsoku/>
              <w:overflowPunct/>
              <w:topLinePunct w:val="0"/>
              <w:autoSpaceDN w:val="0"/>
              <w:bidi w:val="0"/>
              <w:adjustRightInd w:val="0"/>
              <w:snapToGrid w:val="0"/>
              <w:spacing w:line="240" w:lineRule="auto"/>
              <w:ind w:firstLine="0" w:firstLineChars="0"/>
              <w:jc w:val="left"/>
              <w:rPr>
                <w:rFonts w:hint="default" w:ascii="Times New Roman" w:hAnsi="Times New Roman" w:eastAsia="楷体" w:cs="Times New Roman"/>
                <w:b/>
                <w:i w:val="0"/>
                <w:iCs w:val="0"/>
                <w:kern w:val="0"/>
                <w:sz w:val="24"/>
                <w:szCs w:val="24"/>
                <w:highlight w:val="none"/>
                <w:lang w:val="en-US" w:eastAsia="zh-CN" w:bidi="ar-SA"/>
              </w:rPr>
            </w:pPr>
          </w:p>
        </w:tc>
      </w:tr>
      <w:tr w14:paraId="BD8E750A">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764" w:hRule="atLeast"/>
          <w:jc w:val="center"/>
        </w:trPr>
        <w:tc>
          <w:tcPr>
            <w:tcW w:w="1214" w:type="dxa"/>
            <w:vMerge w:val="restart"/>
            <w:tcBorders>
              <w:top w:val="single" w:color="000000" w:sz="4" w:space="0"/>
              <w:left w:val="single" w:color="000000" w:sz="4" w:space="0"/>
              <w:right w:val="single" w:color="000000" w:sz="4" w:space="0"/>
            </w:tcBorders>
            <w:vAlign w:val="center"/>
          </w:tcPr>
          <w:p w14:paraId="6FE1467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snapToGrid/>
                <w:color w:val="auto"/>
                <w:kern w:val="2"/>
                <w:sz w:val="24"/>
                <w:szCs w:val="24"/>
                <w:highlight w:val="none"/>
              </w:rPr>
            </w:pPr>
            <w:r>
              <w:rPr>
                <w:rFonts w:hint="eastAsia" w:ascii="Times New Roman" w:hAnsi="Times New Roman" w:eastAsia="仿宋_GB2312" w:cs="Times New Roman"/>
                <w:i w:val="0"/>
                <w:iCs w:val="0"/>
                <w:snapToGrid/>
                <w:color w:val="auto"/>
                <w:kern w:val="2"/>
                <w:sz w:val="24"/>
                <w:szCs w:val="24"/>
                <w:highlight w:val="none"/>
                <w:lang w:val="en-US" w:eastAsia="zh-CN"/>
              </w:rPr>
              <w:t>其他</w:t>
            </w:r>
            <w:r>
              <w:rPr>
                <w:rFonts w:hint="eastAsia" w:ascii="Times New Roman" w:hAnsi="Times New Roman" w:eastAsia="仿宋_GB2312" w:cs="Times New Roman"/>
                <w:i w:val="0"/>
                <w:iCs w:val="0"/>
                <w:snapToGrid/>
                <w:color w:val="auto"/>
                <w:kern w:val="2"/>
                <w:sz w:val="24"/>
                <w:szCs w:val="24"/>
                <w:highlight w:val="none"/>
              </w:rPr>
              <w:t>基础</w:t>
            </w:r>
          </w:p>
          <w:p w14:paraId="994E171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snapToGrid/>
                <w:color w:val="auto"/>
                <w:kern w:val="2"/>
                <w:sz w:val="24"/>
                <w:szCs w:val="24"/>
                <w:highlight w:val="none"/>
                <w:lang w:eastAsia="zh-CN"/>
              </w:rPr>
              <w:t>信息</w:t>
            </w:r>
          </w:p>
        </w:tc>
        <w:tc>
          <w:tcPr>
            <w:tcW w:w="7308" w:type="dxa"/>
            <w:gridSpan w:val="7"/>
            <w:tcBorders>
              <w:top w:val="single" w:color="auto" w:sz="4" w:space="0"/>
              <w:left w:val="single" w:color="000000" w:sz="4" w:space="0"/>
              <w:bottom w:val="single" w:color="000000" w:sz="4" w:space="0"/>
              <w:right w:val="single" w:color="000000" w:sz="4" w:space="0"/>
            </w:tcBorders>
            <w:vAlign w:val="center"/>
          </w:tcPr>
          <w:p w14:paraId="BC42D129">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highlight w:val="none"/>
              </w:rPr>
            </w:pPr>
            <w:r>
              <w:rPr>
                <w:rFonts w:hint="default" w:ascii="Times New Roman" w:hAnsi="Times New Roman" w:eastAsia="楷体" w:cs="Times New Roman"/>
                <w:i w:val="0"/>
                <w:iCs w:val="0"/>
                <w:snapToGrid/>
                <w:kern w:val="2"/>
                <w:sz w:val="24"/>
                <w:szCs w:val="24"/>
                <w:highlight w:val="none"/>
              </w:rPr>
              <w:t>全职员工数量</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人</w:t>
            </w:r>
          </w:p>
          <w:p w14:paraId="97F55A2B">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highlight w:val="none"/>
              </w:rPr>
            </w:pPr>
            <w:r>
              <w:rPr>
                <w:rFonts w:hint="default" w:ascii="Times New Roman" w:hAnsi="Times New Roman" w:eastAsia="楷体" w:cs="Times New Roman"/>
                <w:i w:val="0"/>
                <w:iCs w:val="0"/>
                <w:snapToGrid/>
                <w:kern w:val="2"/>
                <w:sz w:val="24"/>
                <w:szCs w:val="24"/>
                <w:highlight w:val="none"/>
              </w:rPr>
              <w:t>其中：研发人员数量</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人，数字化技术人员数量</w:t>
            </w:r>
            <w:r>
              <w:rPr>
                <w:rFonts w:hint="default" w:ascii="Times New Roman" w:hAnsi="Times New Roman" w:eastAsia="楷体" w:cs="Times New Roman"/>
                <w:i w:val="0"/>
                <w:iCs w:val="0"/>
                <w:snapToGrid/>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人</w:t>
            </w:r>
          </w:p>
        </w:tc>
      </w:tr>
      <w:tr w14:paraId="E0F04211">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27" w:hRule="atLeast"/>
          <w:jc w:val="center"/>
        </w:trPr>
        <w:tc>
          <w:tcPr>
            <w:tcW w:w="1214" w:type="dxa"/>
            <w:vMerge w:val="continue"/>
            <w:tcBorders>
              <w:left w:val="single" w:color="000000" w:sz="4" w:space="0"/>
              <w:right w:val="single" w:color="000000" w:sz="4" w:space="0"/>
            </w:tcBorders>
            <w:vAlign w:val="center"/>
          </w:tcPr>
          <w:p w14:paraId="5629D63E">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7308" w:type="dxa"/>
            <w:gridSpan w:val="7"/>
            <w:tcBorders>
              <w:top w:val="single" w:color="auto" w:sz="4" w:space="0"/>
              <w:left w:val="single" w:color="000000" w:sz="4" w:space="0"/>
              <w:bottom w:val="single" w:color="000000" w:sz="4" w:space="0"/>
              <w:right w:val="single" w:color="000000" w:sz="4" w:space="0"/>
            </w:tcBorders>
            <w:vAlign w:val="center"/>
          </w:tcPr>
          <w:p w14:paraId="34FEF268">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highlight w:val="none"/>
              </w:rPr>
            </w:pPr>
            <w:r>
              <w:rPr>
                <w:rFonts w:hint="default" w:ascii="Times New Roman" w:hAnsi="Times New Roman" w:eastAsia="楷体" w:cs="Times New Roman"/>
                <w:i w:val="0"/>
                <w:iCs w:val="0"/>
                <w:snapToGrid/>
                <w:kern w:val="2"/>
                <w:sz w:val="24"/>
                <w:szCs w:val="24"/>
                <w:highlight w:val="none"/>
              </w:rPr>
              <w:t>近五年服务企业数字化转型数量</w:t>
            </w:r>
            <w:r>
              <w:rPr>
                <w:rFonts w:hint="default" w:ascii="Times New Roman" w:hAnsi="Times New Roman" w:eastAsia="楷体" w:cs="Times New Roman"/>
                <w:i w:val="0"/>
                <w:iCs w:val="0"/>
                <w:snapToGrid/>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家</w:t>
            </w:r>
          </w:p>
        </w:tc>
      </w:tr>
      <w:tr w14:paraId="73B7A98E">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24" w:hRule="atLeast"/>
          <w:jc w:val="center"/>
        </w:trPr>
        <w:tc>
          <w:tcPr>
            <w:tcW w:w="1214" w:type="dxa"/>
            <w:vMerge w:val="continue"/>
            <w:tcBorders>
              <w:left w:val="single" w:color="000000" w:sz="4" w:space="0"/>
              <w:right w:val="single" w:color="000000" w:sz="4" w:space="0"/>
            </w:tcBorders>
            <w:vAlign w:val="center"/>
          </w:tcPr>
          <w:p w14:paraId="CCD5A33D">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7308" w:type="dxa"/>
            <w:gridSpan w:val="7"/>
            <w:tcBorders>
              <w:top w:val="single" w:color="auto" w:sz="4" w:space="0"/>
              <w:left w:val="single" w:color="000000" w:sz="4" w:space="0"/>
              <w:bottom w:val="single" w:color="auto" w:sz="4" w:space="0"/>
              <w:right w:val="single" w:color="000000" w:sz="4" w:space="0"/>
            </w:tcBorders>
            <w:vAlign w:val="center"/>
          </w:tcPr>
          <w:p w14:paraId="3632C3FB">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highlight w:val="none"/>
              </w:rPr>
            </w:pPr>
            <w:r>
              <w:rPr>
                <w:rFonts w:hint="default" w:ascii="Times New Roman" w:hAnsi="Times New Roman" w:eastAsia="楷体" w:cs="Times New Roman"/>
                <w:i w:val="0"/>
                <w:iCs w:val="0"/>
                <w:snapToGrid/>
                <w:kern w:val="2"/>
                <w:sz w:val="24"/>
                <w:szCs w:val="24"/>
                <w:highlight w:val="none"/>
              </w:rPr>
              <w:t>I类知识产权总数</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项；其中：发明专利</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个</w:t>
            </w:r>
            <w:r>
              <w:rPr>
                <w:rFonts w:hint="default" w:ascii="Times New Roman" w:hAnsi="Times New Roman" w:eastAsia="楷体" w:cs="Times New Roman"/>
                <w:i w:val="0"/>
                <w:iCs w:val="0"/>
                <w:snapToGrid/>
                <w:color w:val="auto"/>
                <w:kern w:val="2"/>
                <w:sz w:val="24"/>
                <w:szCs w:val="24"/>
                <w:highlight w:val="none"/>
                <w:lang w:eastAsia="zh-CN"/>
              </w:rPr>
              <w:t>；</w:t>
            </w:r>
          </w:p>
          <w:p w14:paraId="8097C2EA">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snapToGrid/>
                <w:color w:val="auto"/>
                <w:kern w:val="2"/>
                <w:sz w:val="24"/>
                <w:szCs w:val="24"/>
                <w:highlight w:val="none"/>
                <w:lang w:eastAsia="zh-CN"/>
              </w:rPr>
            </w:pPr>
            <w:r>
              <w:rPr>
                <w:rFonts w:hint="default" w:ascii="Times New Roman" w:hAnsi="Times New Roman" w:eastAsia="楷体" w:cs="Times New Roman"/>
                <w:i w:val="0"/>
                <w:iCs w:val="0"/>
                <w:snapToGrid/>
                <w:kern w:val="2"/>
                <w:sz w:val="24"/>
                <w:szCs w:val="24"/>
                <w:highlight w:val="none"/>
                <w:lang w:eastAsia="zh-CN"/>
              </w:rPr>
              <w:t>II类</w:t>
            </w:r>
            <w:r>
              <w:rPr>
                <w:rFonts w:hint="default" w:ascii="Times New Roman" w:hAnsi="Times New Roman" w:eastAsia="楷体" w:cs="Times New Roman"/>
                <w:i w:val="0"/>
                <w:iCs w:val="0"/>
                <w:snapToGrid/>
                <w:kern w:val="2"/>
                <w:sz w:val="24"/>
                <w:szCs w:val="24"/>
                <w:highlight w:val="none"/>
              </w:rPr>
              <w:t>知识产权总数</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项；其中：软件著作权</w:t>
            </w:r>
            <w:r>
              <w:rPr>
                <w:rFonts w:hint="default" w:ascii="Times New Roman" w:hAnsi="Times New Roman" w:eastAsia="楷体" w:cs="Times New Roman"/>
                <w:i w:val="0"/>
                <w:iCs w:val="0"/>
                <w:snapToGrid/>
                <w:kern w:val="2"/>
                <w:sz w:val="24"/>
                <w:szCs w:val="24"/>
                <w:highlight w:val="none"/>
                <w:u w:val="single"/>
              </w:rPr>
              <w:t xml:space="preserve">          </w:t>
            </w:r>
            <w:r>
              <w:rPr>
                <w:rFonts w:hint="default" w:ascii="Times New Roman" w:hAnsi="Times New Roman" w:eastAsia="楷体" w:cs="Times New Roman"/>
                <w:i w:val="0"/>
                <w:iCs w:val="0"/>
                <w:snapToGrid/>
                <w:kern w:val="2"/>
                <w:sz w:val="24"/>
                <w:szCs w:val="24"/>
                <w:highlight w:val="none"/>
              </w:rPr>
              <w:t>个</w:t>
            </w:r>
            <w:r>
              <w:rPr>
                <w:rFonts w:hint="default" w:ascii="Times New Roman" w:hAnsi="Times New Roman" w:eastAsia="楷体" w:cs="Times New Roman"/>
                <w:i w:val="0"/>
                <w:iCs w:val="0"/>
                <w:snapToGrid/>
                <w:color w:val="auto"/>
                <w:kern w:val="2"/>
                <w:sz w:val="24"/>
                <w:szCs w:val="24"/>
                <w:highlight w:val="none"/>
                <w:lang w:eastAsia="zh-CN"/>
              </w:rPr>
              <w:t>。</w:t>
            </w:r>
          </w:p>
          <w:p w14:paraId="F67CE6D6">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napToGrid/>
                <w:color w:val="000000"/>
                <w:kern w:val="2"/>
                <w:sz w:val="24"/>
                <w:szCs w:val="24"/>
                <w:highlight w:val="none"/>
                <w:lang w:val="en-US" w:eastAsia="zh-CN"/>
              </w:rPr>
            </w:pPr>
            <w:r>
              <w:rPr>
                <w:rFonts w:hint="default" w:ascii="Times New Roman" w:hAnsi="Times New Roman" w:eastAsia="楷体" w:cs="Times New Roman"/>
                <w:i w:val="0"/>
                <w:iCs w:val="0"/>
                <w:snapToGrid/>
                <w:color w:val="000000"/>
                <w:kern w:val="2"/>
                <w:sz w:val="24"/>
                <w:szCs w:val="24"/>
                <w:highlight w:val="none"/>
                <w:lang w:val="en-US" w:eastAsia="zh-CN"/>
              </w:rPr>
              <w:t>其</w:t>
            </w:r>
            <w:r>
              <w:rPr>
                <w:rFonts w:hint="eastAsia" w:ascii="Times New Roman" w:hAnsi="Times New Roman" w:eastAsia="楷体" w:cs="Times New Roman"/>
                <w:i w:val="0"/>
                <w:iCs w:val="0"/>
                <w:snapToGrid/>
                <w:color w:val="000000"/>
                <w:kern w:val="2"/>
                <w:sz w:val="24"/>
                <w:szCs w:val="24"/>
                <w:highlight w:val="none"/>
                <w:lang w:val="en-US" w:eastAsia="zh-CN"/>
              </w:rPr>
              <w:t>他</w:t>
            </w:r>
            <w:r>
              <w:rPr>
                <w:rFonts w:hint="default" w:ascii="Times New Roman" w:hAnsi="Times New Roman" w:eastAsia="楷体" w:cs="Times New Roman"/>
                <w:i w:val="0"/>
                <w:iCs w:val="0"/>
                <w:snapToGrid/>
                <w:color w:val="000000"/>
                <w:kern w:val="2"/>
                <w:sz w:val="24"/>
                <w:szCs w:val="24"/>
                <w:highlight w:val="none"/>
                <w:lang w:val="en-US" w:eastAsia="zh-CN"/>
              </w:rPr>
              <w:t xml:space="preserve">荣誉：  </w:t>
            </w:r>
          </w:p>
          <w:p w14:paraId="0C650B67">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color w:val="000000"/>
                <w:kern w:val="2"/>
                <w:sz w:val="24"/>
                <w:szCs w:val="24"/>
                <w:highlight w:val="none"/>
              </w:rPr>
            </w:pPr>
            <w:r>
              <w:rPr>
                <w:rFonts w:hint="default" w:ascii="Times New Roman" w:hAnsi="Times New Roman" w:eastAsia="楷体" w:cs="Times New Roman"/>
                <w:i w:val="0"/>
                <w:iCs w:val="0"/>
                <w:snapToGrid/>
                <w:color w:val="000000"/>
                <w:kern w:val="2"/>
                <w:sz w:val="24"/>
                <w:szCs w:val="24"/>
                <w:highlight w:val="none"/>
                <w:lang w:val="en-US" w:eastAsia="zh-CN"/>
              </w:rPr>
              <w:t xml:space="preserve">          </w:t>
            </w:r>
          </w:p>
        </w:tc>
      </w:tr>
      <w:tr w14:paraId="5B14A1A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14" w:type="dxa"/>
            <w:tcBorders>
              <w:left w:val="single" w:color="000000" w:sz="4" w:space="0"/>
              <w:right w:val="single" w:color="000000" w:sz="4" w:space="0"/>
            </w:tcBorders>
            <w:vAlign w:val="center"/>
          </w:tcPr>
          <w:p w14:paraId="C2A808D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snapToGrid/>
                <w:color w:val="auto"/>
                <w:kern w:val="2"/>
                <w:sz w:val="24"/>
                <w:szCs w:val="24"/>
                <w:highlight w:val="none"/>
                <w:lang w:val="en-US" w:eastAsia="zh-CN"/>
              </w:rPr>
            </w:pPr>
            <w:r>
              <w:rPr>
                <w:rFonts w:hint="eastAsia" w:ascii="Times New Roman" w:hAnsi="Times New Roman" w:eastAsia="仿宋_GB2312" w:cs="Times New Roman"/>
                <w:i w:val="0"/>
                <w:iCs w:val="0"/>
                <w:color w:val="auto"/>
                <w:kern w:val="2"/>
                <w:sz w:val="24"/>
                <w:szCs w:val="24"/>
                <w:highlight w:val="none"/>
              </w:rPr>
              <w:t>真</w:t>
            </w:r>
            <w:r>
              <w:rPr>
                <w:rFonts w:hint="eastAsia" w:ascii="Times New Roman" w:hAnsi="Times New Roman" w:eastAsia="仿宋_GB2312" w:cs="Times New Roman"/>
                <w:i w:val="0"/>
                <w:iCs w:val="0"/>
                <w:snapToGrid/>
                <w:color w:val="auto"/>
                <w:kern w:val="2"/>
                <w:sz w:val="24"/>
                <w:szCs w:val="24"/>
                <w:highlight w:val="none"/>
                <w:lang w:val="en-US" w:eastAsia="zh-CN"/>
              </w:rPr>
              <w:t>实性</w:t>
            </w:r>
          </w:p>
          <w:p w14:paraId="C074BBC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snapToGrid/>
                <w:color w:val="auto"/>
                <w:kern w:val="2"/>
                <w:sz w:val="24"/>
                <w:szCs w:val="24"/>
                <w:highlight w:val="none"/>
                <w:lang w:val="en-US" w:eastAsia="zh-CN"/>
              </w:rPr>
              <w:t>承诺</w:t>
            </w:r>
          </w:p>
        </w:tc>
        <w:tc>
          <w:tcPr>
            <w:tcW w:w="7308" w:type="dxa"/>
            <w:gridSpan w:val="7"/>
            <w:tcBorders>
              <w:top w:val="single" w:color="auto" w:sz="4" w:space="0"/>
              <w:left w:val="single" w:color="000000" w:sz="4" w:space="0"/>
              <w:bottom w:val="single" w:color="auto" w:sz="4" w:space="0"/>
              <w:right w:val="single" w:color="000000" w:sz="4" w:space="0"/>
            </w:tcBorders>
            <w:vAlign w:val="center"/>
          </w:tcPr>
          <w:p w14:paraId="18C2F32D">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失信被执行人</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和</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税收违法黑名单</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14:paraId="49B4EF37">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p>
          <w:p w14:paraId="86D892AA">
            <w:pPr>
              <w:pageBreakBefore w:val="0"/>
              <w:kinsoku/>
              <w:overflowPunct/>
              <w:topLinePunct w:val="0"/>
              <w:bidi w:val="0"/>
              <w:snapToGrid w:val="0"/>
              <w:spacing w:line="240" w:lineRule="auto"/>
              <w:ind w:firstLine="2640" w:firstLineChars="11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法定代表人</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签章或签字</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14:paraId="1EBA1112">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申报单位</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公章</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14:paraId="D6B0E7BF">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 xml:space="preserve"> </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年   月   日</w:t>
            </w:r>
          </w:p>
          <w:p w14:paraId="C2853EED">
            <w:pPr>
              <w:pageBreakBefore w:val="0"/>
              <w:widowControl w:val="0"/>
              <w:kinsoku/>
              <w:overflowPunct/>
              <w:topLinePunct w:val="0"/>
              <w:bidi w:val="0"/>
              <w:spacing w:line="240" w:lineRule="auto"/>
              <w:ind w:firstLine="482" w:firstLineChars="200"/>
              <w:jc w:val="both"/>
              <w:rPr>
                <w:rFonts w:hint="default" w:ascii="Times New Roman" w:hAnsi="Times New Roman" w:eastAsia="楷体" w:cs="Times New Roman"/>
                <w:b/>
                <w:i w:val="0"/>
                <w:iCs w:val="0"/>
                <w:kern w:val="0"/>
                <w:sz w:val="24"/>
                <w:szCs w:val="24"/>
                <w:highlight w:val="none"/>
                <w:lang w:val="en-US" w:eastAsia="zh-CN" w:bidi="ar-SA"/>
              </w:rPr>
            </w:pPr>
          </w:p>
          <w:p w14:paraId="62264BA3">
            <w:pPr>
              <w:pageBreakBefore w:val="0"/>
              <w:widowControl w:val="0"/>
              <w:kinsoku/>
              <w:overflowPunct/>
              <w:topLinePunct w:val="0"/>
              <w:bidi w:val="0"/>
              <w:spacing w:line="240" w:lineRule="auto"/>
              <w:jc w:val="center"/>
              <w:outlineLvl w:val="0"/>
              <w:rPr>
                <w:rFonts w:hint="default" w:ascii="Times New Roman" w:hAnsi="Times New Roman" w:eastAsia="楷体" w:cs="Times New Roman"/>
                <w:bCs/>
                <w:i w:val="0"/>
                <w:iCs w:val="0"/>
                <w:kern w:val="2"/>
                <w:sz w:val="24"/>
                <w:szCs w:val="24"/>
                <w:highlight w:val="none"/>
                <w:lang w:val="en-US" w:eastAsia="zh-CN" w:bidi="ar-SA"/>
              </w:rPr>
            </w:pPr>
          </w:p>
        </w:tc>
      </w:tr>
    </w:tbl>
    <w:p w14:paraId="0FA2F51F">
      <w:pPr>
        <w:pageBreakBefore w:val="0"/>
        <w:kinsoku/>
        <w:overflowPunct/>
        <w:topLinePunct w:val="0"/>
        <w:bidi w:val="0"/>
        <w:spacing w:line="240" w:lineRule="auto"/>
        <w:rPr>
          <w:rFonts w:hint="default" w:ascii="Times New Roman" w:hAnsi="Times New Roman" w:cs="Times New Roman"/>
          <w:highlight w:val="none"/>
        </w:rPr>
      </w:pPr>
      <w:r>
        <w:rPr>
          <w:rFonts w:hint="default" w:ascii="Times New Roman" w:hAnsi="Times New Roman" w:cs="Times New Roman"/>
          <w:highlight w:val="none"/>
        </w:rPr>
        <w:br w:type="page"/>
      </w:r>
    </w:p>
    <w:p w14:paraId="34772FA8">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二、通用数字化工具产品及典型案例情况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2138"/>
        <w:gridCol w:w="4383"/>
      </w:tblGrid>
      <w:tr w14:paraId="F317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8522" w:type="dxa"/>
            <w:gridSpan w:val="3"/>
            <w:shd w:val="clear" w:color="auto" w:fill="D7D7D7"/>
            <w:vAlign w:val="center"/>
          </w:tcPr>
          <w:p w14:paraId="59A6C6FD">
            <w:pPr>
              <w:pageBreakBefore w:val="0"/>
              <w:widowControl/>
              <w:numPr>
                <w:ilvl w:val="0"/>
                <w:numId w:val="0"/>
              </w:numPr>
              <w:kinsoku/>
              <w:overflowPunct/>
              <w:topLinePunct w:val="0"/>
              <w:bidi w:val="0"/>
              <w:spacing w:line="240" w:lineRule="auto"/>
              <w:jc w:val="both"/>
              <w:rPr>
                <w:rFonts w:hint="default" w:ascii="Times New Roman" w:hAnsi="Times New Roman" w:eastAsia="楷体" w:cs="Times New Roman"/>
                <w:b/>
                <w:bCs/>
                <w:i w:val="0"/>
                <w:iCs w:val="0"/>
                <w:kern w:val="2"/>
                <w:sz w:val="24"/>
                <w:szCs w:val="24"/>
                <w:highlight w:val="none"/>
                <w:vertAlign w:val="baseli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 xml:space="preserve"> </w:t>
            </w:r>
            <w:r>
              <w:rPr>
                <w:rFonts w:hint="default" w:ascii="Times New Roman" w:hAnsi="Times New Roman" w:eastAsia="楷体" w:cs="Times New Roman"/>
                <w:b/>
                <w:bCs/>
                <w:i w:val="0"/>
                <w:iCs w:val="0"/>
                <w:kern w:val="2"/>
                <w:sz w:val="24"/>
                <w:szCs w:val="24"/>
                <w:highlight w:val="none"/>
                <w:vertAlign w:val="baseline"/>
                <w:lang w:val="en-US" w:eastAsia="zh-CN" w:bidi="ar-SA"/>
              </w:rPr>
              <w:t>通用数字化工具产品及典型案例X</w:t>
            </w:r>
            <w:r>
              <w:rPr>
                <w:rFonts w:hint="default" w:ascii="Times New Roman" w:hAnsi="Times New Roman" w:eastAsia="楷体" w:cs="Times New Roman"/>
                <w:b/>
                <w:bCs/>
                <w:i/>
                <w:iCs/>
                <w:kern w:val="2"/>
                <w:sz w:val="24"/>
                <w:szCs w:val="24"/>
                <w:highlight w:val="none"/>
                <w:vertAlign w:val="baseline"/>
                <w:lang w:val="en-US" w:eastAsia="zh-CN" w:bidi="ar-SA"/>
              </w:rPr>
              <w:t>（注：所申报数量超过1个，请复制该表格填写并编号）</w:t>
            </w:r>
          </w:p>
        </w:tc>
      </w:tr>
      <w:tr w14:paraId="040A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001" w:type="dxa"/>
            <w:shd w:val="clear" w:color="auto" w:fill="auto"/>
            <w:vAlign w:val="center"/>
          </w:tcPr>
          <w:p w14:paraId="A1E0F725">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通用数字化工具产品名称</w:t>
            </w:r>
          </w:p>
        </w:tc>
        <w:tc>
          <w:tcPr>
            <w:tcW w:w="6521" w:type="dxa"/>
            <w:gridSpan w:val="2"/>
            <w:shd w:val="clear" w:color="auto" w:fill="auto"/>
            <w:vAlign w:val="center"/>
          </w:tcPr>
          <w:p w14:paraId="F9D0C26E">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（例如：XX缺陷检测仪、XX遥测成像仪）</w:t>
            </w:r>
          </w:p>
        </w:tc>
      </w:tr>
      <w:tr w14:paraId="C3241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001" w:type="dxa"/>
            <w:shd w:val="clear" w:color="auto" w:fill="auto"/>
            <w:vAlign w:val="center"/>
          </w:tcPr>
          <w:p w14:paraId="F28FA9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典型案例名称</w:t>
            </w:r>
          </w:p>
        </w:tc>
        <w:tc>
          <w:tcPr>
            <w:tcW w:w="6521" w:type="dxa"/>
            <w:gridSpan w:val="2"/>
            <w:shd w:val="clear" w:color="auto" w:fill="auto"/>
            <w:vAlign w:val="center"/>
          </w:tcPr>
          <w:p w14:paraId="16AB095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（例如：XXX尾气排放监测案例）</w:t>
            </w:r>
          </w:p>
        </w:tc>
      </w:tr>
      <w:tr w14:paraId="44F11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shd w:val="clear" w:color="auto" w:fill="auto"/>
            <w:vAlign w:val="center"/>
          </w:tcPr>
          <w:p w14:paraId="8E170D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所属申报方向</w:t>
            </w:r>
          </w:p>
        </w:tc>
        <w:tc>
          <w:tcPr>
            <w:tcW w:w="6521" w:type="dxa"/>
            <w:gridSpan w:val="2"/>
            <w:shd w:val="clear" w:color="auto" w:fill="auto"/>
            <w:vAlign w:val="center"/>
          </w:tcPr>
          <w:p w14:paraId="6515843A">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数字化感知和检测工具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数字化专用装置        </w:t>
            </w:r>
          </w:p>
          <w:p w14:paraId="10DF4F1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数字化</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中间件</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数字化边缘节点       </w:t>
            </w:r>
          </w:p>
          <w:p w14:paraId="C8CD21E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lang w:val="en-US" w:eastAsia="zh-CN"/>
              </w:rPr>
              <w:t>SaaS</w:t>
            </w:r>
            <w:r>
              <w:rPr>
                <w:rFonts w:hint="default" w:ascii="Times New Roman" w:hAnsi="Times New Roman" w:eastAsia="楷体" w:cs="Times New Roman"/>
                <w:i w:val="0"/>
                <w:iCs w:val="0"/>
                <w:sz w:val="24"/>
                <w:szCs w:val="24"/>
                <w:highlight w:val="none"/>
              </w:rPr>
              <w:t xml:space="preserve">化企业管理软件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工业智能体</w:t>
            </w:r>
            <w:r>
              <w:rPr>
                <w:rFonts w:hint="eastAsia" w:ascii="Times New Roman" w:hAnsi="Times New Roman" w:eastAsia="楷体" w:cs="Times New Roman"/>
                <w:i w:val="0"/>
                <w:iCs w:val="0"/>
                <w:sz w:val="24"/>
                <w:szCs w:val="24"/>
                <w:highlight w:val="none"/>
                <w:lang w:val="en-US" w:eastAsia="zh-CN"/>
              </w:rPr>
              <w:t xml:space="preserve">  </w:t>
            </w:r>
            <w:r>
              <w:rPr>
                <w:rFonts w:hint="eastAsia" w:ascii="Times New Roman" w:hAnsi="Times New Roman" w:eastAsia="楷体" w:cs="Times New Roman"/>
                <w:i w:val="0"/>
                <w:iCs w:val="0"/>
                <w:sz w:val="24"/>
                <w:szCs w:val="24"/>
                <w:highlight w:val="none"/>
                <w:lang w:val="en-US" w:eastAsia="zh-CN"/>
              </w:rPr>
              <w:sym w:font="Wingdings 2" w:char="00A3"/>
            </w:r>
            <w:r>
              <w:rPr>
                <w:rFonts w:hint="eastAsia" w:ascii="Times New Roman" w:hAnsi="Times New Roman" w:eastAsia="楷体" w:cs="Times New Roman"/>
                <w:i w:val="0"/>
                <w:iCs w:val="0"/>
                <w:sz w:val="24"/>
                <w:szCs w:val="24"/>
                <w:highlight w:val="none"/>
                <w:lang w:val="en-US" w:eastAsia="zh-CN"/>
              </w:rPr>
              <w:t>工厂“数字大脑”</w:t>
            </w:r>
          </w:p>
        </w:tc>
      </w:tr>
      <w:tr w14:paraId="44BC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01" w:type="dxa"/>
            <w:vMerge w:val="restart"/>
            <w:shd w:val="clear" w:color="auto" w:fill="auto"/>
            <w:vAlign w:val="center"/>
          </w:tcPr>
          <w:p w14:paraId="4FB9442B">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（一）</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工具产品</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基本情况</w:t>
            </w:r>
          </w:p>
        </w:tc>
        <w:tc>
          <w:tcPr>
            <w:tcW w:w="2138" w:type="dxa"/>
            <w:shd w:val="clear" w:color="auto" w:fill="auto"/>
            <w:vAlign w:val="center"/>
          </w:tcPr>
          <w:p w14:paraId="E7275C7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工具产品基本介绍及主要功能、应用场景和解决的问题</w:t>
            </w:r>
          </w:p>
          <w:p w14:paraId="CBBF114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（不超过1000字）</w:t>
            </w:r>
          </w:p>
        </w:tc>
        <w:tc>
          <w:tcPr>
            <w:tcW w:w="4383" w:type="dxa"/>
            <w:shd w:val="clear" w:color="auto" w:fill="auto"/>
            <w:vAlign w:val="center"/>
          </w:tcPr>
          <w:p w14:paraId="6F9BC4E9">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（包括但不限于是否拥有工具产品的自主知识产权、主要功能、工具产品主要技术指标介绍、应用场景和解决的问题、与同行的对比分析、国内外技术水平等）</w:t>
            </w:r>
          </w:p>
        </w:tc>
      </w:tr>
      <w:tr w14:paraId="2213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2001" w:type="dxa"/>
            <w:vMerge w:val="continue"/>
            <w:shd w:val="clear" w:color="auto" w:fill="auto"/>
            <w:vAlign w:val="center"/>
          </w:tcPr>
          <w:p w14:paraId="16D5AEA4">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29FAB6B9">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工具产品性能</w:t>
            </w:r>
          </w:p>
        </w:tc>
        <w:tc>
          <w:tcPr>
            <w:tcW w:w="4383" w:type="dxa"/>
            <w:shd w:val="clear" w:color="auto" w:fill="auto"/>
            <w:vAlign w:val="center"/>
          </w:tcPr>
          <w:p w14:paraId="519B7272">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non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1.同类工具产品国际先进性能参数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14:paraId="60F44C77">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2.同类工具产品国内先进性能参数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14:paraId="2FF96B60">
            <w:pPr>
              <w:pageBreakBefore w:val="0"/>
              <w:kinsoku/>
              <w:overflowPunct/>
              <w:topLinePunct w:val="0"/>
              <w:bidi w:val="0"/>
              <w:snapToGrid/>
              <w:spacing w:line="240" w:lineRule="auto"/>
              <w:jc w:val="both"/>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kern w:val="2"/>
                <w:sz w:val="24"/>
                <w:szCs w:val="24"/>
                <w:highlight w:val="none"/>
                <w:u w:val="none"/>
                <w:lang w:val="en-US" w:eastAsia="zh-CN" w:bidi="ar-SA"/>
              </w:rPr>
              <w:t>3.本工具产品所能达到的性能参数</w:t>
            </w:r>
            <w:r>
              <w:rPr>
                <w:rFonts w:hint="default" w:ascii="Times New Roman" w:hAnsi="Times New Roman" w:eastAsia="楷体" w:cs="Times New Roman"/>
                <w:i w:val="0"/>
                <w:iCs w:val="0"/>
                <w:kern w:val="2"/>
                <w:sz w:val="24"/>
                <w:szCs w:val="24"/>
                <w:highlight w:val="none"/>
                <w:u w:val="single"/>
                <w:lang w:val="en-US" w:eastAsia="zh-CN" w:bidi="ar-SA"/>
              </w:rPr>
              <w:t>XXX</w:t>
            </w:r>
          </w:p>
        </w:tc>
      </w:tr>
      <w:tr w14:paraId="4A50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001" w:type="dxa"/>
            <w:vMerge w:val="continue"/>
            <w:shd w:val="clear" w:color="auto" w:fill="auto"/>
            <w:vAlign w:val="center"/>
          </w:tcPr>
          <w:p w14:paraId="646E492A">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8A3600DC">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部署方式及周期（人天）</w:t>
            </w:r>
          </w:p>
        </w:tc>
        <w:tc>
          <w:tcPr>
            <w:tcW w:w="4383" w:type="dxa"/>
            <w:shd w:val="clear" w:color="auto" w:fill="auto"/>
            <w:vAlign w:val="center"/>
          </w:tcPr>
          <w:p w14:paraId="0C6D90F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云部署：</w:t>
            </w:r>
            <w:r>
              <w:rPr>
                <w:rFonts w:hint="default" w:ascii="Times New Roman" w:hAnsi="Times New Roman" w:eastAsia="楷体" w:cs="Times New Roman"/>
                <w:i w:val="0"/>
                <w:iCs w:val="0"/>
                <w:sz w:val="24"/>
                <w:szCs w:val="24"/>
                <w:highlight w:val="none"/>
                <w:u w:val="single"/>
              </w:rPr>
              <w:t xml:space="preserve">              人天</w:t>
            </w:r>
          </w:p>
          <w:p w14:paraId="F8955F2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本地部署：</w:t>
            </w:r>
            <w:r>
              <w:rPr>
                <w:rFonts w:hint="default" w:ascii="Times New Roman" w:hAnsi="Times New Roman" w:eastAsia="楷体" w:cs="Times New Roman"/>
                <w:i w:val="0"/>
                <w:iCs w:val="0"/>
                <w:sz w:val="24"/>
                <w:szCs w:val="24"/>
                <w:highlight w:val="none"/>
                <w:u w:val="single"/>
              </w:rPr>
              <w:t xml:space="preserve">            人天</w:t>
            </w:r>
          </w:p>
          <w:p w14:paraId="A6E5E145">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同时具有本地部署和云部署能力</w:t>
            </w:r>
          </w:p>
        </w:tc>
      </w:tr>
      <w:tr w14:paraId="379B8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001" w:type="dxa"/>
            <w:vMerge w:val="continue"/>
            <w:shd w:val="clear" w:color="auto" w:fill="auto"/>
            <w:vAlign w:val="center"/>
          </w:tcPr>
          <w:p w14:paraId="FDE8D4CA">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54354B66">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部署价格（万元）</w:t>
            </w:r>
          </w:p>
        </w:tc>
        <w:tc>
          <w:tcPr>
            <w:tcW w:w="4383" w:type="dxa"/>
            <w:shd w:val="clear" w:color="auto" w:fill="auto"/>
            <w:vAlign w:val="center"/>
          </w:tcPr>
          <w:p w14:paraId="D7781C9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云部署：</w:t>
            </w:r>
            <w:r>
              <w:rPr>
                <w:rFonts w:hint="default" w:ascii="Times New Roman" w:hAnsi="Times New Roman" w:eastAsia="楷体" w:cs="Times New Roman"/>
                <w:i w:val="0"/>
                <w:iCs w:val="0"/>
                <w:sz w:val="24"/>
                <w:szCs w:val="24"/>
                <w:highlight w:val="none"/>
                <w:u w:val="single"/>
              </w:rPr>
              <w:t xml:space="preserve">           万元</w:t>
            </w:r>
            <w:r>
              <w:rPr>
                <w:rFonts w:hint="default" w:ascii="Times New Roman" w:hAnsi="Times New Roman" w:eastAsia="楷体" w:cs="Times New Roman"/>
                <w:i w:val="0"/>
                <w:iCs w:val="0"/>
                <w:sz w:val="24"/>
                <w:szCs w:val="24"/>
                <w:highlight w:val="none"/>
              </w:rPr>
              <w:t xml:space="preserve">              </w:t>
            </w:r>
          </w:p>
          <w:p w14:paraId="844503A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本地部署：</w:t>
            </w:r>
            <w:r>
              <w:rPr>
                <w:rFonts w:hint="default" w:ascii="Times New Roman" w:hAnsi="Times New Roman" w:eastAsia="楷体" w:cs="Times New Roman"/>
                <w:i w:val="0"/>
                <w:iCs w:val="0"/>
                <w:sz w:val="24"/>
                <w:szCs w:val="24"/>
                <w:highlight w:val="none"/>
                <w:u w:val="single"/>
              </w:rPr>
              <w:t xml:space="preserve">         万元</w:t>
            </w:r>
          </w:p>
        </w:tc>
      </w:tr>
      <w:tr w14:paraId="5B0C5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01" w:type="dxa"/>
            <w:vMerge w:val="continue"/>
            <w:shd w:val="clear" w:color="auto" w:fill="auto"/>
            <w:vAlign w:val="center"/>
          </w:tcPr>
          <w:p w14:paraId="5CAD42A6">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EBE9BC55">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该工具产品营收规模（万元）</w:t>
            </w:r>
          </w:p>
        </w:tc>
        <w:tc>
          <w:tcPr>
            <w:tcW w:w="4383" w:type="dxa"/>
            <w:shd w:val="clear" w:color="auto" w:fill="auto"/>
            <w:vAlign w:val="center"/>
          </w:tcPr>
          <w:p w14:paraId="3F61632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highlight w:val="none"/>
                <w:lang w:val="en-US" w:eastAsia="zh-CN" w:bidi="ar-SA"/>
              </w:rPr>
            </w:pPr>
          </w:p>
        </w:tc>
      </w:tr>
      <w:tr w14:paraId="D80DE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14:paraId="1A17B90F">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AC2E641B">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工具产品/应用案例获奖情况</w:t>
            </w:r>
          </w:p>
        </w:tc>
        <w:tc>
          <w:tcPr>
            <w:tcW w:w="4383" w:type="dxa"/>
            <w:shd w:val="clear" w:color="auto" w:fill="auto"/>
            <w:vAlign w:val="center"/>
          </w:tcPr>
          <w:p w14:paraId="2C27A7B0">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获得国家级奖项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p>
          <w:p w14:paraId="E238B1A1">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获得省级奖项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val="0"/>
                <w:iCs w:val="0"/>
                <w:kern w:val="2"/>
                <w:sz w:val="24"/>
                <w:szCs w:val="24"/>
                <w:highlight w:val="none"/>
                <w:lang w:val="en-US" w:eastAsia="zh-CN" w:bidi="ar-SA"/>
              </w:rPr>
              <w:t xml:space="preserve"> </w:t>
            </w:r>
          </w:p>
          <w:p w14:paraId="82A07703">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获得市级奖项</w:t>
            </w:r>
            <w:r>
              <w:rPr>
                <w:rFonts w:hint="default" w:ascii="Times New Roman" w:hAnsi="Times New Roman" w:eastAsia="楷体" w:cs="Times New Roman"/>
                <w:i w:val="0"/>
                <w:iCs w:val="0"/>
                <w:sz w:val="24"/>
                <w:szCs w:val="24"/>
                <w:highlight w:val="none"/>
                <w:u w:val="single"/>
              </w:rPr>
              <w:t xml:space="preserve">  </w:t>
            </w:r>
            <w:r>
              <w:rPr>
                <w:rFonts w:hint="default" w:ascii="Times New Roman" w:hAnsi="Times New Roman" w:eastAsia="楷体" w:cs="Times New Roman"/>
                <w:i/>
                <w:iCs/>
                <w:sz w:val="24"/>
                <w:szCs w:val="24"/>
                <w:highlight w:val="none"/>
                <w:u w:val="single"/>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p w14:paraId="7F2E5482">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获得行业级奖项</w:t>
            </w:r>
            <w:r>
              <w:rPr>
                <w:rFonts w:hint="default" w:ascii="Times New Roman" w:hAnsi="Times New Roman" w:eastAsia="楷体" w:cs="Times New Roman"/>
                <w:i/>
                <w:iCs/>
                <w:sz w:val="24"/>
                <w:szCs w:val="24"/>
                <w:highlight w:val="none"/>
                <w:u w:val="single"/>
              </w:rPr>
              <w:t>（请列出具体奖项）</w:t>
            </w:r>
          </w:p>
          <w:p w14:paraId="29E8B0FE">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其他及未获奖</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tc>
      </w:tr>
      <w:tr w14:paraId="6874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restart"/>
            <w:shd w:val="clear" w:color="auto" w:fill="auto"/>
            <w:vAlign w:val="center"/>
          </w:tcPr>
          <w:p w14:paraId="7BC395F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（二）</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技术特征</w:t>
            </w:r>
          </w:p>
        </w:tc>
        <w:tc>
          <w:tcPr>
            <w:tcW w:w="2138" w:type="dxa"/>
            <w:shd w:val="clear" w:color="auto" w:fill="auto"/>
            <w:vAlign w:val="center"/>
          </w:tcPr>
          <w:p w14:paraId="66E8591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易用性情况</w:t>
            </w:r>
          </w:p>
        </w:tc>
        <w:tc>
          <w:tcPr>
            <w:tcW w:w="4383" w:type="dxa"/>
            <w:shd w:val="clear" w:color="auto" w:fill="auto"/>
            <w:vAlign w:val="center"/>
          </w:tcPr>
          <w:p w14:paraId="E3DB7AF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无需二次开发，可直接使用（即开即用）</w:t>
            </w:r>
          </w:p>
          <w:p w14:paraId="2DACA6B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需要模块化配置或简单二次开发（10%以内）</w:t>
            </w:r>
          </w:p>
          <w:p w14:paraId="09DBFB00">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需要个性化定制（超过10%）</w:t>
            </w:r>
          </w:p>
        </w:tc>
      </w:tr>
      <w:tr w14:paraId="5F24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14:paraId="7464D40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14:paraId="14D144B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自研情况</w:t>
            </w:r>
          </w:p>
        </w:tc>
        <w:tc>
          <w:tcPr>
            <w:tcW w:w="4383" w:type="dxa"/>
            <w:shd w:val="clear" w:color="auto" w:fill="auto"/>
            <w:vAlign w:val="center"/>
          </w:tcPr>
          <w:p w14:paraId="2EE919C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完全</w:t>
            </w:r>
            <w:r>
              <w:rPr>
                <w:rFonts w:hint="default" w:ascii="Times New Roman" w:hAnsi="Times New Roman" w:eastAsia="楷体" w:cs="Times New Roman"/>
                <w:i w:val="0"/>
                <w:iCs w:val="0"/>
                <w:sz w:val="24"/>
                <w:szCs w:val="24"/>
                <w:highlight w:val="none"/>
              </w:rPr>
              <w:t>自主研发</w:t>
            </w:r>
          </w:p>
          <w:p w14:paraId="D28CF57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lang w:val="en-US" w:eastAsia="zh-CN"/>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部分自主研发</w:t>
            </w:r>
          </w:p>
          <w:p w14:paraId="53A2E696">
            <w:pPr>
              <w:pageBreakBefore w:val="0"/>
              <w:kinsoku/>
              <w:overflowPunct/>
              <w:topLinePunct w:val="0"/>
              <w:bidi w:val="0"/>
              <w:spacing w:line="240" w:lineRule="auto"/>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其他</w:t>
            </w:r>
            <w:r>
              <w:rPr>
                <w:rFonts w:hint="default" w:ascii="Times New Roman" w:hAnsi="Times New Roman" w:eastAsia="楷体" w:cs="Times New Roman"/>
                <w:i w:val="0"/>
                <w:iCs w:val="0"/>
                <w:sz w:val="24"/>
                <w:szCs w:val="24"/>
                <w:highlight w:val="none"/>
                <w:u w:val="single"/>
                <w:lang w:val="en-US" w:eastAsia="zh-CN"/>
              </w:rPr>
              <w:t xml:space="preserve">  </w:t>
            </w:r>
            <w:r>
              <w:rPr>
                <w:rFonts w:hint="default" w:ascii="Times New Roman" w:hAnsi="Times New Roman" w:eastAsia="楷体" w:cs="Times New Roman"/>
                <w:i/>
                <w:iCs/>
                <w:sz w:val="24"/>
                <w:szCs w:val="24"/>
                <w:highlight w:val="none"/>
                <w:u w:val="single"/>
                <w:lang w:val="en-US" w:eastAsia="zh-CN"/>
              </w:rPr>
              <w:t xml:space="preserve">（请注明） </w:t>
            </w:r>
            <w:r>
              <w:rPr>
                <w:rFonts w:hint="default" w:ascii="Times New Roman" w:hAnsi="Times New Roman" w:eastAsia="楷体" w:cs="Times New Roman"/>
                <w:i w:val="0"/>
                <w:iCs w:val="0"/>
                <w:sz w:val="24"/>
                <w:szCs w:val="24"/>
                <w:highlight w:val="none"/>
                <w:u w:val="single"/>
                <w:lang w:val="en-US" w:eastAsia="zh-CN"/>
              </w:rPr>
              <w:t xml:space="preserve">     </w:t>
            </w:r>
          </w:p>
        </w:tc>
      </w:tr>
      <w:tr w14:paraId="AEC82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14:paraId="3ED22A2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14:paraId="8ACDADC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技术创新性</w:t>
            </w:r>
          </w:p>
        </w:tc>
        <w:tc>
          <w:tcPr>
            <w:tcW w:w="4383" w:type="dxa"/>
            <w:shd w:val="clear" w:color="auto" w:fill="auto"/>
            <w:vAlign w:val="center"/>
          </w:tcPr>
          <w:p w14:paraId="B5A30385">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（包括但不限于大数据、云计算、物联网、人工智能、数字孪生等新兴技术应用情况描述）</w:t>
            </w:r>
          </w:p>
        </w:tc>
      </w:tr>
      <w:tr w14:paraId="ACE7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14:paraId="1476CF5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14:paraId="60FC60A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功能架构完善程度</w:t>
            </w:r>
          </w:p>
        </w:tc>
        <w:tc>
          <w:tcPr>
            <w:tcW w:w="4383" w:type="dxa"/>
            <w:shd w:val="clear" w:color="auto" w:fill="auto"/>
            <w:vAlign w:val="center"/>
          </w:tcPr>
          <w:p w14:paraId="E6483C1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匹配业务需求、模块划分合理、具有一定可扩展性</w:t>
            </w:r>
          </w:p>
          <w:p w14:paraId="B4D9D0B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基本匹配业务需求、进行了模块划分</w:t>
            </w:r>
          </w:p>
          <w:p w14:paraId="4A173D3B">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无</w:t>
            </w:r>
          </w:p>
        </w:tc>
      </w:tr>
      <w:tr w14:paraId="2A17C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restart"/>
            <w:shd w:val="clear" w:color="auto" w:fill="auto"/>
            <w:vAlign w:val="center"/>
          </w:tcPr>
          <w:p w14:paraId="F9D7396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（三）</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应用情况</w:t>
            </w:r>
          </w:p>
        </w:tc>
        <w:tc>
          <w:tcPr>
            <w:tcW w:w="2138" w:type="dxa"/>
            <w:shd w:val="clear" w:color="auto" w:fill="auto"/>
            <w:vAlign w:val="center"/>
          </w:tcPr>
          <w:p w14:paraId="68C704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color w:val="auto"/>
                <w:kern w:val="2"/>
                <w:sz w:val="24"/>
                <w:szCs w:val="24"/>
                <w:highlight w:val="none"/>
                <w:u w:val="none"/>
                <w:lang w:val="en-US" w:eastAsia="zh-CN" w:bidi="ar-SA"/>
              </w:rPr>
              <w:t>服务行业及数量</w:t>
            </w:r>
          </w:p>
        </w:tc>
        <w:tc>
          <w:tcPr>
            <w:tcW w:w="4383" w:type="dxa"/>
            <w:shd w:val="clear" w:color="auto" w:fill="auto"/>
            <w:vAlign w:val="center"/>
          </w:tcPr>
          <w:p w14:paraId="192F7CC8">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（请列举行业并填写总数）</w:t>
            </w:r>
          </w:p>
        </w:tc>
      </w:tr>
      <w:tr w14:paraId="7273B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14:paraId="869491B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14:paraId="80A667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color w:val="auto"/>
                <w:kern w:val="2"/>
                <w:sz w:val="24"/>
                <w:szCs w:val="24"/>
                <w:highlight w:val="none"/>
                <w:u w:val="none"/>
                <w:lang w:val="en-US" w:eastAsia="zh-CN" w:bidi="ar-SA"/>
              </w:rPr>
              <w:t>服务企业数量</w:t>
            </w:r>
          </w:p>
        </w:tc>
        <w:tc>
          <w:tcPr>
            <w:tcW w:w="4383" w:type="dxa"/>
            <w:shd w:val="clear" w:color="auto" w:fill="auto"/>
            <w:vAlign w:val="center"/>
          </w:tcPr>
          <w:p w14:paraId="B0D1A88C">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color w:val="000000"/>
                <w:kern w:val="2"/>
                <w:sz w:val="24"/>
                <w:szCs w:val="24"/>
                <w:highlight w:val="none"/>
                <w:u w:val="none"/>
                <w:lang w:val="en-US" w:eastAsia="zh-CN" w:bidi="ar-SA"/>
              </w:rPr>
              <w:t>（请列举服务企业并填写总数）</w:t>
            </w:r>
          </w:p>
        </w:tc>
      </w:tr>
      <w:tr w14:paraId="CB6E6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jc w:val="center"/>
        </w:trPr>
        <w:tc>
          <w:tcPr>
            <w:tcW w:w="2001" w:type="dxa"/>
            <w:vMerge w:val="restart"/>
            <w:shd w:val="clear" w:color="auto" w:fill="auto"/>
            <w:vAlign w:val="center"/>
          </w:tcPr>
          <w:p w14:paraId="FD1BD487">
            <w:pPr>
              <w:keepNext w:val="0"/>
              <w:keepLines w:val="0"/>
              <w:pageBreakBefore w:val="0"/>
              <w:widowControl/>
              <w:numPr>
                <w:ilvl w:val="-1"/>
                <w:numId w:val="0"/>
              </w:numPr>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（四）</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服务案例</w:t>
            </w:r>
          </w:p>
        </w:tc>
        <w:tc>
          <w:tcPr>
            <w:tcW w:w="2138" w:type="dxa"/>
            <w:shd w:val="clear" w:color="auto" w:fill="auto"/>
            <w:vAlign w:val="center"/>
          </w:tcPr>
          <w:p w14:paraId="F93DD6B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典型案例所属行业及场景</w:t>
            </w:r>
          </w:p>
        </w:tc>
        <w:tc>
          <w:tcPr>
            <w:tcW w:w="4383" w:type="dxa"/>
            <w:shd w:val="clear" w:color="auto" w:fill="auto"/>
            <w:vAlign w:val="center"/>
          </w:tcPr>
          <w:p w14:paraId="445BBD17">
            <w:pPr>
              <w:widowControl w:val="0"/>
              <w:snapToGrid w:val="0"/>
              <w:jc w:val="left"/>
              <w:rPr>
                <w:rFonts w:hint="default" w:ascii="Calibri" w:hAnsi="Calibri" w:eastAsia="仿宋_GB2312" w:cs="Times New Roman"/>
                <w:kern w:val="2"/>
                <w:sz w:val="18"/>
                <w:szCs w:val="18"/>
                <w:highlight w:val="none"/>
                <w:lang w:val="en-US" w:eastAsia="zh-CN" w:bidi="ar-SA"/>
              </w:rPr>
            </w:pPr>
            <w:r>
              <w:rPr>
                <w:rFonts w:hint="eastAsia" w:ascii="Times New Roman" w:hAnsi="Times New Roman" w:eastAsia="楷体" w:cs="Times New Roman"/>
                <w:i/>
                <w:iCs/>
                <w:kern w:val="2"/>
                <w:sz w:val="24"/>
                <w:szCs w:val="24"/>
                <w:highlight w:val="none"/>
                <w:lang w:val="en-US" w:eastAsia="zh-CN" w:bidi="ar-SA"/>
              </w:rPr>
              <w:t>（</w:t>
            </w:r>
            <w:r>
              <w:rPr>
                <w:rFonts w:hint="default" w:ascii="Times New Roman" w:hAnsi="Times New Roman" w:eastAsia="楷体" w:cs="Times New Roman"/>
                <w:i/>
                <w:iCs/>
                <w:kern w:val="2"/>
                <w:sz w:val="24"/>
                <w:szCs w:val="24"/>
                <w:highlight w:val="none"/>
                <w:lang w:val="en-US" w:eastAsia="zh-CN" w:bidi="ar-SA"/>
              </w:rPr>
              <w:t xml:space="preserve"> </w:t>
            </w:r>
            <w:r>
              <w:rPr>
                <w:rFonts w:hint="eastAsia" w:ascii="Times New Roman" w:hAnsi="Times New Roman" w:eastAsia="楷体" w:cs="Times New Roman"/>
                <w:i/>
                <w:iCs/>
                <w:kern w:val="2"/>
                <w:sz w:val="24"/>
                <w:szCs w:val="24"/>
                <w:highlight w:val="none"/>
                <w:lang w:val="en-US" w:eastAsia="zh-CN" w:bidi="ar-SA"/>
              </w:rPr>
              <w:t>1.所属行业按照</w:t>
            </w:r>
            <w:r>
              <w:rPr>
                <w:rFonts w:hint="default" w:ascii="Times New Roman" w:hAnsi="Times New Roman" w:eastAsia="楷体" w:cs="Times New Roman"/>
                <w:i/>
                <w:iCs/>
                <w:kern w:val="2"/>
                <w:sz w:val="24"/>
                <w:szCs w:val="24"/>
                <w:highlight w:val="none"/>
                <w:lang w:val="en-US" w:eastAsia="zh-CN" w:bidi="ar-SA"/>
              </w:rPr>
              <w:t>《国民经济行业分类》（GB/T 4754—2017）</w:t>
            </w:r>
            <w:r>
              <w:rPr>
                <w:rFonts w:hint="eastAsia" w:ascii="Times New Roman" w:hAnsi="Times New Roman" w:eastAsia="楷体" w:cs="Times New Roman"/>
                <w:i/>
                <w:iCs/>
                <w:kern w:val="2"/>
                <w:sz w:val="24"/>
                <w:szCs w:val="24"/>
                <w:highlight w:val="none"/>
                <w:lang w:val="en-US" w:eastAsia="zh-CN" w:bidi="ar-SA"/>
              </w:rPr>
              <w:t>中类（例如361 汽车整车制造）填写；2.场景参考工业和信息化部办公厅印发的《智能制造典型场景参考指引（2025年版）》40 个智能制造典型场景选择填写）</w:t>
            </w:r>
          </w:p>
        </w:tc>
      </w:tr>
      <w:tr w14:paraId="CCAA4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2001" w:type="dxa"/>
            <w:vMerge w:val="continue"/>
            <w:shd w:val="clear" w:color="auto" w:fill="auto"/>
            <w:vAlign w:val="center"/>
          </w:tcPr>
          <w:p w14:paraId="7BF239DE">
            <w:pPr>
              <w:keepNext w:val="0"/>
              <w:keepLines w:val="0"/>
              <w:pageBreakBefore w:val="0"/>
              <w:widowControl w:val="0"/>
              <w:numPr>
                <w:ilvl w:val="-1"/>
                <w:numId w:val="0"/>
              </w:numPr>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D0B1CE0B">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案例内容及成效描述（不超过</w:t>
            </w:r>
            <w:r>
              <w:rPr>
                <w:rFonts w:hint="eastAsia" w:ascii="Times New Roman" w:hAnsi="Times New Roman" w:eastAsia="仿宋_GB2312" w:cs="Times New Roman"/>
                <w:i w:val="0"/>
                <w:iCs w:val="0"/>
                <w:kern w:val="2"/>
                <w:sz w:val="24"/>
                <w:szCs w:val="24"/>
                <w:highlight w:val="none"/>
                <w:lang w:val="en-US" w:eastAsia="zh-CN" w:bidi="ar-SA"/>
              </w:rPr>
              <w:br w:type="textWrapping"/>
            </w:r>
            <w:r>
              <w:rPr>
                <w:rFonts w:hint="eastAsia" w:ascii="Times New Roman" w:hAnsi="Times New Roman" w:eastAsia="仿宋_GB2312" w:cs="Times New Roman"/>
                <w:i w:val="0"/>
                <w:iCs w:val="0"/>
                <w:kern w:val="2"/>
                <w:sz w:val="24"/>
                <w:szCs w:val="24"/>
                <w:highlight w:val="none"/>
                <w:lang w:val="en-US" w:eastAsia="zh-CN" w:bidi="ar-SA"/>
              </w:rPr>
              <w:t>1000字）</w:t>
            </w:r>
          </w:p>
        </w:tc>
        <w:tc>
          <w:tcPr>
            <w:tcW w:w="4383" w:type="dxa"/>
            <w:shd w:val="clear" w:color="auto" w:fill="auto"/>
            <w:vAlign w:val="center"/>
          </w:tcPr>
          <w:p w14:paraId="3EB22373">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（重点描述所解决的行业/企业痛点问题、取得的成效、案例所获荣誉等）</w:t>
            </w:r>
          </w:p>
        </w:tc>
      </w:tr>
      <w:tr w14:paraId="72E2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14:paraId="D58E23F5">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C56736E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案例实施周期</w:t>
            </w:r>
            <w:r>
              <w:rPr>
                <w:rFonts w:hint="eastAsia" w:ascii="Times New Roman" w:hAnsi="Times New Roman" w:eastAsia="仿宋_GB2312" w:cs="Times New Roman"/>
                <w:i w:val="0"/>
                <w:iCs w:val="0"/>
                <w:kern w:val="2"/>
                <w:sz w:val="24"/>
                <w:szCs w:val="24"/>
                <w:highlight w:val="none"/>
                <w:lang w:val="en-US" w:eastAsia="zh-CN" w:bidi="ar-SA"/>
              </w:rPr>
              <w:br w:type="textWrapping"/>
            </w:r>
            <w:r>
              <w:rPr>
                <w:rFonts w:hint="eastAsia" w:ascii="Times New Roman" w:hAnsi="Times New Roman" w:eastAsia="仿宋_GB2312" w:cs="Times New Roman"/>
                <w:i w:val="0"/>
                <w:iCs w:val="0"/>
                <w:kern w:val="2"/>
                <w:sz w:val="24"/>
                <w:szCs w:val="24"/>
                <w:highlight w:val="none"/>
                <w:lang w:val="en-US" w:eastAsia="zh-CN" w:bidi="ar-SA"/>
              </w:rPr>
              <w:t>（人天）</w:t>
            </w:r>
          </w:p>
        </w:tc>
        <w:tc>
          <w:tcPr>
            <w:tcW w:w="4383" w:type="dxa"/>
            <w:shd w:val="clear" w:color="auto" w:fill="auto"/>
            <w:vAlign w:val="center"/>
          </w:tcPr>
          <w:p w14:paraId="AB3BA991">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 xml:space="preserve"> </w:t>
            </w:r>
          </w:p>
        </w:tc>
      </w:tr>
      <w:tr w14:paraId="2376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14:paraId="814CA261">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14:paraId="2931FAF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该案例服务费用（万元）</w:t>
            </w:r>
          </w:p>
        </w:tc>
        <w:tc>
          <w:tcPr>
            <w:tcW w:w="4383" w:type="dxa"/>
            <w:shd w:val="clear" w:color="auto" w:fill="auto"/>
            <w:vAlign w:val="center"/>
          </w:tcPr>
          <w:p w14:paraId="1B8CA859">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r w14:paraId="3B79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01" w:type="dxa"/>
            <w:vMerge w:val="restart"/>
            <w:shd w:val="clear" w:color="auto" w:fill="auto"/>
            <w:vAlign w:val="center"/>
          </w:tcPr>
          <w:p w14:paraId="7E83F65A">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（五）</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安全保障</w:t>
            </w:r>
          </w:p>
        </w:tc>
        <w:tc>
          <w:tcPr>
            <w:tcW w:w="2138" w:type="dxa"/>
            <w:shd w:val="clear" w:color="auto" w:fill="auto"/>
            <w:vAlign w:val="center"/>
          </w:tcPr>
          <w:p w14:paraId="83B23AC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数据安全和隐私保护措施（不超过200字）</w:t>
            </w:r>
          </w:p>
        </w:tc>
        <w:tc>
          <w:tcPr>
            <w:tcW w:w="4383" w:type="dxa"/>
            <w:shd w:val="clear" w:color="auto" w:fill="auto"/>
            <w:vAlign w:val="center"/>
          </w:tcPr>
          <w:p w14:paraId="4559D374">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r w14:paraId="7DF5E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14:paraId="B393501D">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c>
          <w:tcPr>
            <w:tcW w:w="2138" w:type="dxa"/>
            <w:shd w:val="clear" w:color="auto" w:fill="auto"/>
          </w:tcPr>
          <w:p w14:paraId="1F7EB84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是否发生过用户数据泄露问题</w:t>
            </w:r>
          </w:p>
        </w:tc>
        <w:tc>
          <w:tcPr>
            <w:tcW w:w="4383" w:type="dxa"/>
            <w:shd w:val="clear" w:color="auto" w:fill="auto"/>
            <w:vAlign w:val="center"/>
          </w:tcPr>
          <w:p w14:paraId="0254B1FC">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bl>
    <w:p w14:paraId="5D95CD9B">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三、相关证明材料</w:t>
      </w:r>
    </w:p>
    <w:p w14:paraId="5D5773BA">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（一）申报单位相关证明材料</w:t>
      </w:r>
    </w:p>
    <w:p w14:paraId="0108D279">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eastAsia="zh-CN"/>
        </w:rPr>
      </w:pPr>
      <w:r>
        <w:rPr>
          <w:rFonts w:hint="default" w:ascii="Times New Roman" w:hAnsi="Times New Roman" w:cs="Times New Roman"/>
          <w:highlight w:val="none"/>
        </w:rPr>
        <w:t>1.法人证书</w:t>
      </w:r>
      <w:r>
        <w:rPr>
          <w:rFonts w:hint="default" w:ascii="Times New Roman" w:hAnsi="Times New Roman" w:cs="Times New Roman"/>
          <w:highlight w:val="none"/>
          <w:lang w:eastAsia="zh-CN"/>
        </w:rPr>
        <w:t>。</w:t>
      </w:r>
    </w:p>
    <w:p w14:paraId="26EED882">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rPr>
        <w:t>2.信用信息及近三年财务状况证明材料</w:t>
      </w:r>
      <w:r>
        <w:rPr>
          <w:rFonts w:hint="default" w:ascii="Times New Roman" w:hAnsi="Times New Roman" w:cs="Times New Roman"/>
          <w:highlight w:val="none"/>
          <w:lang w:eastAsia="zh-CN"/>
        </w:rPr>
        <w:t>（</w:t>
      </w:r>
      <w:r>
        <w:rPr>
          <w:rFonts w:hint="default" w:ascii="Times New Roman" w:hAnsi="Times New Roman" w:cs="Times New Roman"/>
          <w:highlight w:val="none"/>
        </w:rPr>
        <w:t>建议包括</w:t>
      </w:r>
      <w:r>
        <w:rPr>
          <w:rFonts w:hint="eastAsia" w:ascii="Times New Roman" w:hAnsi="Times New Roman" w:cs="Times New Roman"/>
          <w:highlight w:val="none"/>
          <w:lang w:eastAsia="zh-CN"/>
        </w:rPr>
        <w:t>：</w:t>
      </w:r>
      <w:r>
        <w:rPr>
          <w:rFonts w:hint="default" w:ascii="Times New Roman" w:hAnsi="Times New Roman" w:cs="Times New Roman"/>
          <w:highlight w:val="none"/>
        </w:rPr>
        <w:t>信用中国公共信用信息报告、财务审计报告、税收完税证明等）</w:t>
      </w:r>
      <w:r>
        <w:rPr>
          <w:rFonts w:hint="default" w:ascii="Times New Roman" w:hAnsi="Times New Roman" w:cs="Times New Roman"/>
          <w:highlight w:val="none"/>
          <w:lang w:val="en-US" w:eastAsia="zh-CN"/>
        </w:rPr>
        <w:t>。</w:t>
      </w:r>
    </w:p>
    <w:p w14:paraId="16F18ED6">
      <w:pPr>
        <w:pageBreakBefore w:val="0"/>
        <w:widowControl/>
        <w:kinsoku/>
        <w:overflowPunct/>
        <w:topLinePunct w:val="0"/>
        <w:bidi w:val="0"/>
        <w:spacing w:line="240" w:lineRule="auto"/>
        <w:ind w:firstLine="640" w:firstLineChars="200"/>
        <w:rPr>
          <w:rFonts w:hint="default" w:ascii="Times New Roman" w:hAnsi="Times New Roman" w:cs="Times New Roman"/>
          <w:highlight w:val="none"/>
        </w:rPr>
      </w:pPr>
      <w:r>
        <w:rPr>
          <w:rFonts w:hint="default" w:ascii="Times New Roman" w:hAnsi="Times New Roman" w:cs="Times New Roman"/>
          <w:highlight w:val="none"/>
        </w:rPr>
        <w:t>3.资质、荣誉、技术成果等证明材料。</w:t>
      </w:r>
    </w:p>
    <w:p w14:paraId="FDF895E3">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（二）申报工具产品及典型案例相关证明材料</w:t>
      </w:r>
    </w:p>
    <w:p w14:paraId="616A35B3">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sz w:val="32"/>
          <w:highlight w:val="none"/>
          <w:lang w:val="en-US" w:eastAsia="zh-CN"/>
        </w:rPr>
        <w:t>1.工具产品关键技术知识产权证明（如专利、软件著作权）等。</w:t>
      </w:r>
    </w:p>
    <w:p w14:paraId="04ADDB4C">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i w:val="0"/>
          <w:caps w:val="0"/>
          <w:color w:val="auto"/>
          <w:spacing w:val="0"/>
          <w:sz w:val="32"/>
          <w:szCs w:val="24"/>
          <w:highlight w:val="none"/>
          <w:shd w:val="clear" w:color="auto" w:fill="auto"/>
          <w:lang w:eastAsia="zh-CN"/>
        </w:rPr>
      </w:pPr>
      <w:r>
        <w:rPr>
          <w:rFonts w:hint="default" w:ascii="Times New Roman" w:hAnsi="Times New Roman" w:eastAsia="仿宋_GB2312" w:cs="Times New Roman"/>
          <w:sz w:val="32"/>
          <w:highlight w:val="none"/>
          <w:lang w:val="en-US" w:eastAsia="zh-CN"/>
        </w:rPr>
        <w:t>2.质量认证证书、</w:t>
      </w:r>
      <w:r>
        <w:rPr>
          <w:rFonts w:hint="default" w:ascii="Times New Roman" w:hAnsi="Times New Roman" w:eastAsia="仿宋_GB2312" w:cs="Times New Roman"/>
          <w:sz w:val="32"/>
          <w:szCs w:val="24"/>
          <w:highlight w:val="none"/>
          <w:lang w:eastAsia="zh-CN"/>
        </w:rPr>
        <w:t>产品</w:t>
      </w:r>
      <w:r>
        <w:rPr>
          <w:rFonts w:hint="default" w:ascii="Times New Roman" w:hAnsi="Times New Roman" w:eastAsia="仿宋_GB2312" w:cs="Times New Roman"/>
          <w:i w:val="0"/>
          <w:caps w:val="0"/>
          <w:color w:val="auto"/>
          <w:spacing w:val="0"/>
          <w:sz w:val="32"/>
          <w:szCs w:val="24"/>
          <w:highlight w:val="none"/>
          <w:shd w:val="clear" w:color="auto" w:fill="auto"/>
        </w:rPr>
        <w:t>第三方检测报告</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w:t>
      </w:r>
    </w:p>
    <w:p w14:paraId="7C691BF8">
      <w:pPr>
        <w:pStyle w:val="9"/>
        <w:jc w:val="both"/>
        <w:rPr>
          <w:rFonts w:hint="default"/>
          <w:lang w:val="en-US" w:eastAsia="zh-CN"/>
        </w:rPr>
      </w:pP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3.</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用户</w:t>
      </w:r>
      <w:r>
        <w:rPr>
          <w:rFonts w:hint="default" w:ascii="Times New Roman" w:hAnsi="Times New Roman" w:eastAsia="仿宋_GB2312" w:cs="Times New Roman"/>
          <w:i w:val="0"/>
          <w:caps w:val="0"/>
          <w:color w:val="auto"/>
          <w:spacing w:val="0"/>
          <w:sz w:val="32"/>
          <w:szCs w:val="24"/>
          <w:highlight w:val="none"/>
          <w:shd w:val="clear" w:color="auto" w:fill="auto"/>
        </w:rPr>
        <w:t>证明</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sz w:val="32"/>
          <w:highlight w:val="none"/>
          <w:lang w:eastAsia="zh-CN"/>
        </w:rPr>
        <w:t>。</w:t>
      </w:r>
      <w:bookmarkStart w:id="0" w:name="_GoBack"/>
      <w:bookmarkEnd w:id="0"/>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F9C8864D-2C9E-4E86-95AD-847142CE1665}"/>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FAE01832-8A82-4A63-BA50-300F8DA9B9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EFA473B2-B71A-41BA-96EE-5084466A9E6E}"/>
  </w:font>
  <w:font w:name="仿宋_GB2312">
    <w:panose1 w:val="02010609030101010101"/>
    <w:charset w:val="86"/>
    <w:family w:val="auto"/>
    <w:pitch w:val="default"/>
    <w:sig w:usb0="00000001" w:usb1="080E0000" w:usb2="00000000" w:usb3="00000000" w:csb0="00040000" w:csb1="00000000"/>
    <w:embedRegular r:id="rId4" w:fontKey="{CAB39EE6-D0F7-4C21-87BB-32BC2C1BA09F}"/>
  </w:font>
  <w:font w:name="楷体">
    <w:panose1 w:val="02010609060101010101"/>
    <w:charset w:val="86"/>
    <w:family w:val="auto"/>
    <w:pitch w:val="default"/>
    <w:sig w:usb0="800002BF" w:usb1="38CF7CFA" w:usb2="00000016" w:usb3="00000000" w:csb0="00040001" w:csb1="00000000"/>
    <w:embedRegular r:id="rId5" w:fontKey="{E5054029-A633-4E58-906E-A639A8FB187D}"/>
  </w:font>
  <w:font w:name="方正小标宋简体">
    <w:panose1 w:val="03000509000000000000"/>
    <w:charset w:val="86"/>
    <w:family w:val="script"/>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6" w:fontKey="{96DEAAB9-FFDB-4E60-9899-BEBB76186817}"/>
  </w:font>
  <w:font w:name="方正仿宋_GB2312">
    <w:altName w:val="仿宋"/>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Wingdings 2">
    <w:altName w:val="Wingdings"/>
    <w:panose1 w:val="05020102010000070707"/>
    <w:charset w:val="02"/>
    <w:family w:val="roman"/>
    <w:pitch w:val="default"/>
    <w:sig w:usb0="00000000" w:usb1="00000000" w:usb2="00000000" w:usb3="00000000" w:csb0="80000000" w:csb1="00000000"/>
    <w:embedRegular r:id="rId7" w:fontKey="{EDBE7B6C-2DE7-4380-97CD-7AFE77F8473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A9A64">
    <w:pPr>
      <w:pStyle w:val="2"/>
      <w:tabs>
        <w:tab w:val="clear" w:pos="4153"/>
      </w:tabs>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4"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B29C418">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o7EXZNIBAACeAwAADgAAAAAAAAABACAAAAAfAQAA&#10;ZHJzL2Uyb0RvYy54bWxQSwUGAAAAAAYABgBZAQAAYwUAAAAA&#10;">
              <v:fill on="f" focussize="0,0"/>
              <v:stroke on="f"/>
              <v:imagedata o:title=""/>
              <o:lock v:ext="edit" aspectratio="f"/>
              <v:textbox inset="0mm,0mm,0mm,0mm" style="mso-fit-shape-to-text:t;">
                <w:txbxContent>
                  <w:p w14:paraId="4B29C418">
                    <w:pPr>
                      <w:pStyle w:val="2"/>
                    </w:pPr>
                    <w:r>
                      <w:fldChar w:fldCharType="begin"/>
                    </w:r>
                    <w:r>
                      <w:instrText xml:space="preserve"> PAGE  \* MERGEFORMAT </w:instrText>
                    </w:r>
                    <w:r>
                      <w:fldChar w:fldCharType="separate"/>
                    </w:r>
                    <w:r>
                      <w:t>1</w:t>
                    </w:r>
                    <w:r>
                      <w:fldChar w:fldCharType="end"/>
                    </w:r>
                  </w:p>
                </w:txbxContent>
              </v:textbox>
            </v:rect>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0860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93881CD1">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9282963">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oNotDisplayPageBoundaries w:val="1"/>
  <w:embedTrueTypeFonts/>
  <w:saveSubsetFonts/>
  <w:trackRevisions w:val="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DE071F"/>
    <w:rsid w:val="07F817E1"/>
    <w:rsid w:val="08FD1A2C"/>
    <w:rsid w:val="0AC260D6"/>
    <w:rsid w:val="0DA63A8D"/>
    <w:rsid w:val="1A9A2D99"/>
    <w:rsid w:val="228C104B"/>
    <w:rsid w:val="23D57F90"/>
    <w:rsid w:val="25005312"/>
    <w:rsid w:val="2E3507E9"/>
    <w:rsid w:val="311961A0"/>
    <w:rsid w:val="34535E52"/>
    <w:rsid w:val="36C22E36"/>
    <w:rsid w:val="520A47A8"/>
    <w:rsid w:val="5E2711B4"/>
    <w:rsid w:val="675039C2"/>
    <w:rsid w:val="740C10EB"/>
    <w:rsid w:val="7EBD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30"/>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29"/>
    <w:qFormat/>
    <w:uiPriority w:val="0"/>
    <w:pPr>
      <w:keepNext/>
      <w:keepLines/>
      <w:spacing w:line="600" w:lineRule="exact"/>
      <w:ind w:firstLine="640" w:firstLineChars="200"/>
      <w:outlineLvl w:val="1"/>
    </w:pPr>
    <w:rPr>
      <w:rFonts w:ascii="Arial" w:hAnsi="Arial" w:eastAsia="楷体"/>
      <w:szCs w:val="22"/>
    </w:rPr>
  </w:style>
  <w:style w:type="paragraph" w:styleId="5">
    <w:name w:val="heading 4"/>
    <w:basedOn w:val="1"/>
    <w:next w:val="1"/>
    <w:qFormat/>
    <w:uiPriority w:val="0"/>
    <w:pPr>
      <w:keepNext/>
      <w:keepLines/>
      <w:ind w:firstLine="640" w:firstLineChars="200"/>
      <w:outlineLvl w:val="3"/>
    </w:pPr>
    <w:rPr>
      <w:rFonts w:ascii="Times New Roman" w:hAnsi="Times New Roman" w:eastAsia="方正小标宋简体" w:cs="宋体"/>
      <w:bCs/>
      <w:szCs w:val="28"/>
    </w:rPr>
  </w:style>
  <w:style w:type="character" w:default="1" w:styleId="24">
    <w:name w:val="Default Paragraph Font"/>
    <w:qFormat/>
    <w:uiPriority w:val="1"/>
  </w:style>
  <w:style w:type="table" w:default="1" w:styleId="15">
    <w:name w:val="Normal Table"/>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6">
    <w:name w:val="Document Map"/>
    <w:basedOn w:val="1"/>
    <w:qFormat/>
    <w:uiPriority w:val="0"/>
    <w:rPr>
      <w:rFonts w:ascii="Microsoft YaHei UI" w:eastAsia="Microsoft YaHei UI"/>
      <w:sz w:val="18"/>
      <w:szCs w:val="18"/>
    </w:rPr>
  </w:style>
  <w:style w:type="paragraph" w:styleId="7">
    <w:name w:val="annotation text"/>
    <w:basedOn w:val="1"/>
    <w:qFormat/>
    <w:uiPriority w:val="0"/>
    <w:pPr>
      <w:jc w:val="left"/>
    </w:pPr>
  </w:style>
  <w:style w:type="paragraph" w:styleId="8">
    <w:name w:val="Body Text"/>
    <w:basedOn w:val="1"/>
    <w:next w:val="9"/>
    <w:link w:val="33"/>
    <w:qFormat/>
    <w:uiPriority w:val="99"/>
    <w:pPr>
      <w:ind w:firstLine="420"/>
    </w:pPr>
    <w:rPr>
      <w:rFonts w:ascii="仿宋" w:hAnsi="仿宋"/>
    </w:rPr>
  </w:style>
  <w:style w:type="paragraph" w:styleId="9">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10">
    <w:name w:val="Body Text Indent"/>
    <w:basedOn w:val="1"/>
    <w:qFormat/>
    <w:uiPriority w:val="0"/>
    <w:pPr>
      <w:spacing w:after="120"/>
      <w:ind w:left="420" w:leftChars="200"/>
    </w:p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rPr>
      <w:sz w:val="24"/>
    </w:rPr>
  </w:style>
  <w:style w:type="paragraph" w:styleId="14">
    <w:name w:val="Body Text First Indent 2"/>
    <w:basedOn w:val="10"/>
    <w:qFormat/>
    <w:uiPriority w:val="0"/>
    <w:pPr>
      <w:ind w:left="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7">
    <w:name w:val="Medium Grid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8">
    <w:name w:val="Medium Grid 3 Accent 1"/>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9">
    <w:name w:val="Medium Grid 3 Accent 2"/>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0">
    <w:name w:val="Medium Grid 3 Accent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1">
    <w:name w:val="Medium Grid 3 Accent 4"/>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2">
    <w:name w:val="Medium Grid 3 Accent 5"/>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3">
    <w:name w:val="Medium Grid 3 Accent 6"/>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25">
    <w:name w:val="Strong"/>
    <w:basedOn w:val="24"/>
    <w:qFormat/>
    <w:uiPriority w:val="22"/>
    <w:rPr>
      <w:b/>
      <w:bCs/>
    </w:rPr>
  </w:style>
  <w:style w:type="character" w:styleId="26">
    <w:name w:val="Emphasis"/>
    <w:basedOn w:val="24"/>
    <w:qFormat/>
    <w:uiPriority w:val="0"/>
    <w:rPr>
      <w:i/>
    </w:rPr>
  </w:style>
  <w:style w:type="character" w:styleId="27">
    <w:name w:val="Hyperlink"/>
    <w:basedOn w:val="24"/>
    <w:qFormat/>
    <w:uiPriority w:val="0"/>
    <w:rPr>
      <w:color w:val="0000FF"/>
      <w:u w:val="single"/>
    </w:rPr>
  </w:style>
  <w:style w:type="character" w:styleId="28">
    <w:name w:val="footnote reference"/>
    <w:basedOn w:val="24"/>
    <w:qFormat/>
    <w:uiPriority w:val="0"/>
    <w:rPr>
      <w:vertAlign w:val="superscript"/>
    </w:rPr>
  </w:style>
  <w:style w:type="character" w:customStyle="1" w:styleId="29">
    <w:name w:val="标题 2 字符"/>
    <w:basedOn w:val="24"/>
    <w:link w:val="4"/>
    <w:qFormat/>
    <w:uiPriority w:val="9"/>
    <w:rPr>
      <w:rFonts w:ascii="Arial" w:hAnsi="Arial" w:eastAsia="楷体" w:cs="宋体"/>
      <w:b/>
      <w:bCs/>
      <w:sz w:val="32"/>
      <w:szCs w:val="22"/>
    </w:rPr>
  </w:style>
  <w:style w:type="character" w:customStyle="1" w:styleId="30">
    <w:name w:val="标题 1 字符"/>
    <w:link w:val="3"/>
    <w:qFormat/>
    <w:uiPriority w:val="0"/>
    <w:rPr>
      <w:rFonts w:hint="eastAsia" w:ascii="宋体" w:hAnsi="宋体" w:eastAsia="黑体" w:cs="宋体"/>
      <w:kern w:val="44"/>
      <w:sz w:val="32"/>
      <w:szCs w:val="48"/>
    </w:rPr>
  </w:style>
  <w:style w:type="paragraph" w:customStyle="1" w:styleId="3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2">
    <w:name w:val="修订1"/>
    <w:qFormat/>
    <w:uiPriority w:val="99"/>
    <w:rPr>
      <w:rFonts w:ascii="Calibri" w:hAnsi="Calibri" w:eastAsia="宋体" w:cs="Times New Roman"/>
      <w:kern w:val="2"/>
      <w:sz w:val="21"/>
      <w:szCs w:val="24"/>
      <w:lang w:val="en-US" w:eastAsia="zh-CN" w:bidi="ar-SA"/>
    </w:rPr>
  </w:style>
  <w:style w:type="character" w:customStyle="1" w:styleId="33">
    <w:name w:val="正文文本 字符"/>
    <w:basedOn w:val="24"/>
    <w:link w:val="8"/>
    <w:qFormat/>
    <w:uiPriority w:val="99"/>
    <w:rPr>
      <w:rFonts w:ascii="仿宋" w:hAnsi="仿宋" w:eastAsia="仿宋_GB2312"/>
      <w:kern w:val="2"/>
      <w:sz w:val="32"/>
      <w:szCs w:val="24"/>
    </w:rPr>
  </w:style>
  <w:style w:type="paragraph" w:styleId="34">
    <w:name w:val="List Paragraph"/>
    <w:basedOn w:val="1"/>
    <w:qFormat/>
    <w:uiPriority w:val="99"/>
    <w:pPr>
      <w:ind w:firstLine="420" w:firstLineChars="200"/>
    </w:pPr>
  </w:style>
  <w:style w:type="paragraph" w:customStyle="1" w:styleId="35">
    <w:name w:val="Revision_fadaa6bb-d2b1-4c08-a1fd-39e230db549f"/>
    <w:qFormat/>
    <w:uiPriority w:val="99"/>
    <w:rPr>
      <w:rFonts w:ascii="Calibri" w:hAnsi="Calibri" w:eastAsia="宋体" w:cs="Times New Roman"/>
      <w:kern w:val="2"/>
      <w:sz w:val="21"/>
      <w:szCs w:val="24"/>
      <w:lang w:val="en-US" w:eastAsia="zh-CN" w:bidi="ar-SA"/>
    </w:rPr>
  </w:style>
  <w:style w:type="character" w:customStyle="1" w:styleId="36">
    <w:name w:val="font21"/>
    <w:basedOn w:val="24"/>
    <w:qFormat/>
    <w:uiPriority w:val="0"/>
    <w:rPr>
      <w:rFonts w:ascii="方正仿宋_GB2312" w:hAnsi="方正仿宋_GB2312" w:eastAsia="方正仿宋_GB2312" w:cs="方正仿宋_GB2312"/>
      <w:color w:val="000000"/>
      <w:sz w:val="32"/>
      <w:szCs w:val="32"/>
      <w:u w:val="none"/>
    </w:rPr>
  </w:style>
  <w:style w:type="character" w:customStyle="1" w:styleId="37">
    <w:name w:val="font31"/>
    <w:basedOn w:val="24"/>
    <w:qFormat/>
    <w:uiPriority w:val="0"/>
    <w:rPr>
      <w:rFonts w:hint="default" w:ascii="Times New Roman" w:hAnsi="Times New Roman" w:cs="Times New Roman"/>
      <w:color w:val="000000"/>
      <w:sz w:val="36"/>
      <w:szCs w:val="36"/>
      <w:u w:val="none"/>
    </w:rPr>
  </w:style>
  <w:style w:type="character" w:customStyle="1" w:styleId="38">
    <w:name w:val="font61"/>
    <w:basedOn w:val="24"/>
    <w:qFormat/>
    <w:uiPriority w:val="0"/>
    <w:rPr>
      <w:rFonts w:ascii="楷体" w:hAnsi="楷体" w:eastAsia="楷体" w:cs="楷体"/>
      <w:color w:val="000000"/>
      <w:sz w:val="24"/>
      <w:szCs w:val="24"/>
      <w:u w:val="none"/>
    </w:rPr>
  </w:style>
  <w:style w:type="character" w:customStyle="1" w:styleId="39">
    <w:name w:val="font11"/>
    <w:basedOn w:val="24"/>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11684</Words>
  <Characters>12388</Characters>
  <Paragraphs>3028</Paragraphs>
  <TotalTime>3</TotalTime>
  <ScaleCrop>false</ScaleCrop>
  <LinksUpToDate>false</LinksUpToDate>
  <CharactersWithSpaces>13140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2024-04-15T14:56:00Z</dcterms:created>
  <dc:creator>g</dc:creator>
  <cp:lastModifiedBy>LDH</cp:lastModifiedBy>
  <cp:lastPrinted>2025-09-03T05:49:00Z</cp:lastPrinted>
  <dcterms:modified xsi:type="dcterms:W3CDTF">2025-09-22T07:35:38Z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2579BAE24D5A4E09982916B3FABB0D06_13</vt:lpwstr>
  </property>
  <property fmtid="{D5CDD505-2E9C-101B-9397-08002B2CF9AE}" pid="4" name="KSOTemplateDocerSaveRecord">
    <vt:lpwstr>eyJoZGlkIjoiOGFmMjNjZWYwZjgzMjZlNDQ2YmUxODViMTVmYTQwYjgiLCJ1c2VySWQiOiI0NzAzNDUyNjkifQ==</vt:lpwstr>
  </property>
</Properties>
</file>